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0" w:after="0"/>
        <w:ind w:left="0" w:right="0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№16 к приказу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false"/>
          <w:sz w:val="28"/>
        </w:rPr>
        <w:t xml:space="preserve">«О </w:t>
      </w:r>
      <w:r>
        <w:rPr>
          <w:rFonts w:ascii="Times New Roman" w:hAnsi="Times New Roman"/>
          <w:b w:val="false"/>
          <w:color w:val="000000"/>
          <w:sz w:val="28"/>
        </w:rPr>
        <w:t>противодействии коррупции»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</w:r>
    </w:p>
    <w:p>
      <w:pPr>
        <w:pStyle w:val="1"/>
        <w:spacing w:lineRule="auto" w:line="276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Порядок уведомления работодателя о получении подарка в связи с их должностным положением или исполнением работниками своих должностных обязанностей, сдаче и оценке подарка, реализации (выкупе) и зачислении средств, вырученных от его реализации</w:t>
      </w:r>
    </w:p>
    <w:p>
      <w:pPr>
        <w:pStyle w:val="1"/>
        <w:spacing w:lineRule="auto" w:line="2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spacing w:lineRule="auto" w:line="276"/>
        <w:rPr>
          <w:color w:val="000000"/>
        </w:rPr>
      </w:pPr>
      <w:bookmarkStart w:id="0" w:name="sub_401"/>
      <w:bookmarkEnd w:id="0"/>
      <w:r>
        <w:rPr>
          <w:rFonts w:ascii="Times New Roman" w:hAnsi="Times New Roman"/>
          <w:color w:val="000000"/>
          <w:sz w:val="28"/>
          <w:szCs w:val="28"/>
        </w:rPr>
        <w:t>1. Общие положения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1" w:name="sub_4011"/>
      <w:bookmarkStart w:id="2" w:name="sub_4011"/>
      <w:bookmarkEnd w:id="2"/>
    </w:p>
    <w:p>
      <w:pPr>
        <w:pStyle w:val="Normal"/>
        <w:spacing w:lineRule="auto" w:line="276"/>
        <w:ind w:left="0" w:right="0" w:firstLine="720"/>
        <w:rPr/>
      </w:pPr>
      <w:bookmarkStart w:id="3" w:name="sub_1411"/>
      <w:bookmarkEnd w:id="3"/>
      <w:r>
        <w:rPr>
          <w:rStyle w:val="Style17"/>
          <w:rFonts w:ascii="Times New Roman" w:hAnsi="Times New Roman"/>
          <w:color w:val="000000"/>
          <w:sz w:val="28"/>
          <w:szCs w:val="28"/>
        </w:rPr>
        <w:t>1.1. Настоящ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ий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Порядок уведомления работодателя о получении подарка в связи с их должностным положением или исполнением работниками своих должностных обязанностей, сдаче и оценке подарка, реализации (выкупе) и зачислении средств, вырученных от его реализации (далее -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Порядок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) определяет порядок сообщения работниками Территориального фонда обязательного медицинского страхования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Республики Саха (Якутия)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(далее - Фонд) о получении подарка, в том числе связанного с протокольными мероприятиями, служебными командировками и другими официальными мероприятиями, в связи с их должностным положением или исполнением ими должностных обязанностей, порядок сдачи и оценки подарка, реализации (выкупа) и зачисления средств, вырученных от его реализации.</w:t>
      </w:r>
    </w:p>
    <w:p>
      <w:pPr>
        <w:pStyle w:val="Normal"/>
        <w:spacing w:lineRule="auto" w:line="276"/>
        <w:ind w:left="0" w:right="0" w:firstLine="720"/>
        <w:rPr/>
      </w:pPr>
      <w:bookmarkStart w:id="4" w:name="sub_14111"/>
      <w:bookmarkEnd w:id="4"/>
      <w:r>
        <w:rPr>
          <w:rStyle w:val="Style17"/>
          <w:rFonts w:ascii="Times New Roman" w:hAnsi="Times New Roman"/>
          <w:color w:val="000000"/>
          <w:sz w:val="28"/>
          <w:szCs w:val="28"/>
        </w:rPr>
        <w:t>Настоящ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ий Порядок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и предусмотренные в нем процедуры не распространяются на получение (дарение) подарков между работниками Фонда, сделанных при исключительно личных взаимоотношениях между ними. Работникам рекомендуется при дарении и принятии таких подарков обращать внимание на их уместность празднуемому событию. Подарки не должны влиять на процесс принятия решений или давать повод другим усматривать такое влияние.</w:t>
      </w:r>
    </w:p>
    <w:p>
      <w:pPr>
        <w:pStyle w:val="Normal"/>
        <w:spacing w:lineRule="auto" w:line="276"/>
        <w:ind w:left="0" w:right="0" w:firstLine="720"/>
        <w:rPr/>
      </w:pPr>
      <w:bookmarkStart w:id="5" w:name="sub_1412"/>
      <w:bookmarkEnd w:id="5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1.2. Для целей настоящего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используются следующие понятия:</w:t>
      </w:r>
    </w:p>
    <w:p>
      <w:pPr>
        <w:pStyle w:val="Normal"/>
        <w:spacing w:lineRule="auto" w:line="276"/>
        <w:ind w:left="0" w:right="0" w:firstLine="720"/>
        <w:rPr/>
      </w:pPr>
      <w:bookmarkStart w:id="6" w:name="sub_141211"/>
      <w:bookmarkStart w:id="7" w:name="sub_14121"/>
      <w:bookmarkEnd w:id="6"/>
      <w:bookmarkEnd w:id="7"/>
      <w:r>
        <w:rPr>
          <w:rStyle w:val="Style17"/>
          <w:rFonts w:ascii="Times New Roman" w:hAnsi="Times New Roman"/>
          <w:color w:val="000000"/>
          <w:sz w:val="28"/>
          <w:szCs w:val="28"/>
        </w:rPr>
        <w:t>1.2.1. под протокольным мероприятием следует понимать мероприятие, при проведении которого предусмотрен сложившийся в результате ведомственных, национальных, культурных особенностей порядок (церемониал) и (или) ведение протокола - документа, фиксирующего ход проведения мероприятия;</w:t>
      </w:r>
    </w:p>
    <w:p>
      <w:pPr>
        <w:pStyle w:val="Normal"/>
        <w:spacing w:lineRule="auto" w:line="276"/>
        <w:ind w:left="0" w:right="0" w:firstLine="720"/>
        <w:rPr/>
      </w:pPr>
      <w:bookmarkStart w:id="8" w:name="sub_14122"/>
      <w:bookmarkStart w:id="9" w:name="sub_141212"/>
      <w:bookmarkEnd w:id="8"/>
      <w:bookmarkEnd w:id="9"/>
      <w:r>
        <w:rPr>
          <w:rStyle w:val="Style17"/>
          <w:rFonts w:ascii="Times New Roman" w:hAnsi="Times New Roman"/>
          <w:color w:val="000000"/>
          <w:sz w:val="28"/>
          <w:szCs w:val="28"/>
        </w:rPr>
        <w:t>1.2.2. под официальным мероприятием следует понимать мероприятие, проведение которого подтверждено (санкционировано) соответствующим распоряжением, приказом или иным распорядительным актом (например, служебная командировка, включая встречи и иные мероприятия в период командирования, проведение совещаний, конференций, приемов представителей, членов официальных делегаций, должностных лиц государственных (муниципальных) органов, организаций, иностранных государств, прибывающих с официальным и рабочим визитом, встреч и переговоров);</w:t>
      </w:r>
    </w:p>
    <w:p>
      <w:pPr>
        <w:pStyle w:val="Normal"/>
        <w:spacing w:lineRule="auto" w:line="276"/>
        <w:ind w:left="0" w:right="0" w:firstLine="720"/>
        <w:rPr/>
      </w:pPr>
      <w:bookmarkStart w:id="10" w:name="sub_14123"/>
      <w:bookmarkStart w:id="11" w:name="sub_141221"/>
      <w:bookmarkEnd w:id="10"/>
      <w:bookmarkEnd w:id="11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1.2.3. обычный подарок </w:t>
      </w:r>
      <w:hyperlink w:anchor="sub_444">
        <w:r>
          <w:rPr>
            <w:rFonts w:ascii="Times New Roman" w:hAnsi="Times New Roman"/>
            <w:color w:val="000000"/>
            <w:sz w:val="28"/>
            <w:szCs w:val="28"/>
          </w:rPr>
          <w:t>&lt;*&gt;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>, стоимость которого не превышает трех тысяч рублей либо равна указанной сумме при условии наличия документов, подтверждающих такую стоимость;</w:t>
      </w:r>
    </w:p>
    <w:p>
      <w:pPr>
        <w:pStyle w:val="Normal"/>
        <w:spacing w:lineRule="auto" w:line="276"/>
        <w:ind w:left="0" w:right="0" w:firstLine="720"/>
        <w:rPr/>
      </w:pPr>
      <w:bookmarkStart w:id="12" w:name="sub_14124"/>
      <w:bookmarkStart w:id="13" w:name="sub_141231"/>
      <w:bookmarkEnd w:id="12"/>
      <w:bookmarkEnd w:id="13"/>
      <w:r>
        <w:rPr>
          <w:rStyle w:val="Style17"/>
          <w:rFonts w:ascii="Times New Roman" w:hAnsi="Times New Roman"/>
          <w:color w:val="000000"/>
          <w:sz w:val="28"/>
          <w:szCs w:val="28"/>
        </w:rPr>
        <w:t>1.2.4. подарок, полученный в связи с протокольными мероприятиями, служебными командировками и другими официальными мероприятиями &lt;*&gt; - подарок, полученный работником Фонда,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исключением:</w:t>
      </w:r>
    </w:p>
    <w:p>
      <w:pPr>
        <w:pStyle w:val="Normal"/>
        <w:spacing w:lineRule="auto" w:line="276"/>
        <w:ind w:left="0" w:right="0" w:firstLine="720"/>
        <w:rPr/>
      </w:pPr>
      <w:bookmarkStart w:id="14" w:name="sub_4124"/>
      <w:bookmarkStart w:id="15" w:name="sub_141241"/>
      <w:bookmarkEnd w:id="14"/>
      <w:bookmarkEnd w:id="15"/>
      <w:r>
        <w:rPr>
          <w:rStyle w:val="Style17"/>
          <w:rFonts w:ascii="Times New Roman" w:hAnsi="Times New Roman"/>
          <w:color w:val="000000"/>
          <w:sz w:val="28"/>
          <w:szCs w:val="28"/>
        </w:rPr>
        <w:t>а)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должностных обязанностей;</w:t>
      </w:r>
    </w:p>
    <w:p>
      <w:pPr>
        <w:pStyle w:val="Normal"/>
        <w:spacing w:lineRule="auto" w:line="276"/>
        <w:ind w:left="0" w:right="0" w:firstLine="720"/>
        <w:rPr/>
      </w:pPr>
      <w:bookmarkStart w:id="16" w:name="sub_41241"/>
      <w:bookmarkEnd w:id="16"/>
      <w:r>
        <w:rPr>
          <w:rStyle w:val="Style17"/>
          <w:rFonts w:ascii="Times New Roman" w:hAnsi="Times New Roman"/>
          <w:color w:val="000000"/>
          <w:sz w:val="28"/>
          <w:szCs w:val="28"/>
        </w:rPr>
        <w:t>б) цветов, к которым относятся срезанные цветы, цветы в горшках, цветочные корзины, искусственные цветы и т.п.;</w:t>
      </w:r>
    </w:p>
    <w:p>
      <w:pPr>
        <w:pStyle w:val="Normal"/>
        <w:spacing w:lineRule="auto" w:line="276"/>
        <w:ind w:left="0" w:right="0" w:firstLine="720"/>
        <w:rPr/>
      </w:pPr>
      <w:r>
        <w:rPr>
          <w:rStyle w:val="Style17"/>
          <w:rFonts w:ascii="Times New Roman" w:hAnsi="Times New Roman"/>
          <w:color w:val="000000"/>
          <w:sz w:val="28"/>
          <w:szCs w:val="28"/>
        </w:rPr>
        <w:t>в) подарков, в том числе ценных, вручаемых (получаемых) в качестве поощрения (награды) от имени государственного (муниципального) органа, Фонда, иной организации, что подтверждается соответствующим распорядительным актом;</w:t>
      </w:r>
    </w:p>
    <w:p>
      <w:pPr>
        <w:pStyle w:val="Normal"/>
        <w:spacing w:lineRule="auto" w:line="276"/>
        <w:ind w:left="0" w:right="0" w:firstLine="720"/>
        <w:rPr/>
      </w:pPr>
      <w:r>
        <w:rPr>
          <w:rStyle w:val="Style17"/>
          <w:rFonts w:ascii="Times New Roman" w:hAnsi="Times New Roman"/>
          <w:color w:val="000000"/>
          <w:sz w:val="28"/>
          <w:szCs w:val="28"/>
        </w:rPr>
        <w:t>г) денежного вознаграждения, вручаемого одновременно с поощрением (наградой) и являющегося его составной частью в случае, если данное вознаграждение предусмотрено нормативным правовым актом, регулирующим порядок вручения соответствующего поощрения (награды);</w:t>
      </w:r>
    </w:p>
    <w:p>
      <w:pPr>
        <w:pStyle w:val="Normal"/>
        <w:spacing w:lineRule="auto" w:line="276"/>
        <w:ind w:left="0" w:right="0" w:firstLine="720"/>
        <w:rPr/>
      </w:pPr>
      <w:bookmarkStart w:id="17" w:name="sub_14125"/>
      <w:bookmarkEnd w:id="17"/>
      <w:r>
        <w:rPr>
          <w:rStyle w:val="Style17"/>
          <w:rFonts w:ascii="Times New Roman" w:hAnsi="Times New Roman"/>
          <w:color w:val="000000"/>
          <w:sz w:val="28"/>
          <w:szCs w:val="28"/>
        </w:rPr>
        <w:t>1.2.5. получение подарка в связи с должностным положением или в связи с исполнением должностных обязанностей - получение работником Фонда лично или через посредника от физических (юридических) лиц подарка в рамках осуществления деятельности, предусмотренной должностной инструкцией, а также в связи с исполнением должностных обязанностей в случаях, установленных федеральными законами и иными нормативными актами, определяющими особенности правового положения и специфику его трудовой деятельности.</w:t>
      </w:r>
    </w:p>
    <w:p>
      <w:pPr>
        <w:pStyle w:val="Normal"/>
        <w:spacing w:lineRule="auto" w:line="276"/>
        <w:ind w:left="0" w:right="0" w:firstLine="720"/>
        <w:rPr/>
      </w:pPr>
      <w:bookmarkStart w:id="18" w:name="sub_1413"/>
      <w:bookmarkStart w:id="19" w:name="sub_141251"/>
      <w:bookmarkEnd w:id="18"/>
      <w:bookmarkEnd w:id="19"/>
      <w:r>
        <w:rPr>
          <w:rStyle w:val="Style17"/>
          <w:rFonts w:ascii="Times New Roman" w:hAnsi="Times New Roman"/>
          <w:color w:val="000000"/>
          <w:sz w:val="28"/>
          <w:szCs w:val="28"/>
        </w:rPr>
        <w:t>1.3. Получение работником Фонда подарка является его правом, не исключающим возможность отказа работника Фонда от получения им вручаемого ему подарка в случае, если, по его мнению, данный подарок повлечет конфликт интересов или возможность его возникновения.</w:t>
      </w:r>
    </w:p>
    <w:p>
      <w:pPr>
        <w:pStyle w:val="Normal"/>
        <w:spacing w:lineRule="auto" w:line="276"/>
        <w:ind w:left="0" w:right="0" w:firstLine="720"/>
        <w:rPr/>
      </w:pPr>
      <w:bookmarkStart w:id="20" w:name="sub_1414"/>
      <w:bookmarkStart w:id="21" w:name="sub_14131"/>
      <w:bookmarkEnd w:id="20"/>
      <w:bookmarkEnd w:id="21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1.4. Работник Фонда не вправе получать подарки, не предусмотренные настоящим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Порядком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auto" w:line="276"/>
        <w:ind w:left="0" w:right="0" w:firstLine="720"/>
        <w:rPr/>
      </w:pPr>
      <w:bookmarkStart w:id="22" w:name="sub_1415"/>
      <w:bookmarkStart w:id="23" w:name="sub_14141"/>
      <w:bookmarkEnd w:id="22"/>
      <w:bookmarkEnd w:id="23"/>
      <w:r>
        <w:rPr>
          <w:rStyle w:val="Style17"/>
          <w:rFonts w:ascii="Times New Roman" w:hAnsi="Times New Roman"/>
          <w:color w:val="000000"/>
          <w:sz w:val="28"/>
          <w:szCs w:val="28"/>
        </w:rPr>
        <w:t>1.5. Работнику Фонда следует избегать получения подарков от представителей поднадзорных (подконтрольных) органов и организаций, участников судопроизводства либо иного порядка рассмотрения дел, в которых работник Фонда принимает или принимал участие, граждан, обращения которых он рассматривает или рассматривал, либо их представителей.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24" w:name="sub_14151"/>
      <w:bookmarkStart w:id="25" w:name="sub_14151"/>
      <w:bookmarkEnd w:id="25"/>
    </w:p>
    <w:p>
      <w:pPr>
        <w:pStyle w:val="1"/>
        <w:spacing w:lineRule="auto" w:line="276"/>
        <w:rPr>
          <w:color w:val="000000"/>
        </w:rPr>
      </w:pPr>
      <w:bookmarkStart w:id="26" w:name="sub_402"/>
      <w:bookmarkEnd w:id="26"/>
      <w:r>
        <w:rPr>
          <w:rFonts w:ascii="Times New Roman" w:hAnsi="Times New Roman"/>
          <w:color w:val="000000"/>
          <w:sz w:val="28"/>
          <w:szCs w:val="28"/>
        </w:rPr>
        <w:t>2. Уведомление о получении подарка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27" w:name="sub_4021"/>
      <w:bookmarkStart w:id="28" w:name="sub_4021"/>
      <w:bookmarkEnd w:id="28"/>
    </w:p>
    <w:p>
      <w:pPr>
        <w:pStyle w:val="Normal"/>
        <w:spacing w:lineRule="auto" w:line="276"/>
        <w:ind w:left="0" w:right="0" w:firstLine="720"/>
        <w:rPr/>
      </w:pPr>
      <w:bookmarkStart w:id="29" w:name="sub_1421"/>
      <w:bookmarkEnd w:id="29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2.1. Работники Фонда обязаны в порядке, предусмотренном настоящим Положением, уведомлять обо всех случаях получения подарка. Исключением являются подарки, указанные в </w:t>
      </w:r>
      <w:hyperlink w:anchor="sub_4124">
        <w:r>
          <w:rPr>
            <w:rFonts w:ascii="Times New Roman" w:hAnsi="Times New Roman"/>
            <w:color w:val="000000"/>
            <w:sz w:val="28"/>
            <w:szCs w:val="28"/>
          </w:rPr>
          <w:t>подпунктах «а» - «г» пункта 1.2.4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настоящего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, которые являются собственностью одаряемого и уведомлять о получении и сдавать вышеуказанные подарки не требуется.</w:t>
      </w:r>
    </w:p>
    <w:p>
      <w:pPr>
        <w:pStyle w:val="Normal"/>
        <w:spacing w:lineRule="auto" w:line="276"/>
        <w:ind w:left="0" w:right="0" w:firstLine="720"/>
        <w:rPr/>
      </w:pPr>
      <w:bookmarkStart w:id="30" w:name="sub_14211"/>
      <w:bookmarkEnd w:id="30"/>
      <w:r>
        <w:rPr>
          <w:rStyle w:val="Style17"/>
          <w:rFonts w:ascii="Times New Roman" w:hAnsi="Times New Roman"/>
          <w:color w:val="000000"/>
          <w:sz w:val="28"/>
          <w:szCs w:val="28"/>
        </w:rPr>
        <w:t>В случае наличия документов, согласно которым стоимость обычного подарка составляет менее трех тысяч рублей либо равна указанной сумме, работнику Фонда необходимо уведомить о подарке с предъявлением подтверждающих документов. При этом сам подарок может не предъявляться и не сдаваться.</w:t>
      </w:r>
    </w:p>
    <w:p>
      <w:pPr>
        <w:pStyle w:val="Normal"/>
        <w:spacing w:lineRule="auto" w:line="276"/>
        <w:ind w:left="0" w:right="0" w:firstLine="720"/>
        <w:rPr/>
      </w:pPr>
      <w:bookmarkStart w:id="31" w:name="sub_1422"/>
      <w:bookmarkEnd w:id="31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2.2. Уведомление о получении подарка (далее - уведомление), составленное согласно </w:t>
      </w:r>
      <w:hyperlink w:anchor="sub_1401">
        <w:r>
          <w:rPr>
            <w:rFonts w:ascii="Times New Roman" w:hAnsi="Times New Roman"/>
            <w:color w:val="000000"/>
            <w:sz w:val="28"/>
            <w:szCs w:val="28"/>
          </w:rPr>
          <w:t>приложению N 1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к настоящему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, представляется в комиссии по противодействию коррупции и урегулированию конфликтов интересов Территориального фонда обязательного медицинского страхования Республики Саха (Якутия) (далее - Комиссия) не позднее 3 рабочих дней со дня получения подарка.</w:t>
      </w:r>
    </w:p>
    <w:p>
      <w:pPr>
        <w:pStyle w:val="Normal"/>
        <w:spacing w:lineRule="auto" w:line="276"/>
        <w:ind w:left="0" w:right="0" w:firstLine="720"/>
        <w:rPr/>
      </w:pPr>
      <w:bookmarkStart w:id="32" w:name="sub_14221"/>
      <w:bookmarkEnd w:id="32"/>
      <w:r>
        <w:rPr>
          <w:rStyle w:val="Style17"/>
          <w:rFonts w:ascii="Times New Roman" w:hAnsi="Times New Roman"/>
          <w:color w:val="000000"/>
          <w:sz w:val="28"/>
          <w:szCs w:val="28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>
      <w:pPr>
        <w:pStyle w:val="Normal"/>
        <w:spacing w:lineRule="auto" w:line="276"/>
        <w:ind w:left="0" w:right="0" w:firstLine="720"/>
        <w:rPr/>
      </w:pPr>
      <w:bookmarkStart w:id="33" w:name="sub_14223"/>
      <w:bookmarkEnd w:id="33"/>
      <w:r>
        <w:rPr>
          <w:rStyle w:val="Style17"/>
          <w:rFonts w:ascii="Times New Roman" w:hAnsi="Times New Roman"/>
          <w:color w:val="000000"/>
          <w:sz w:val="28"/>
          <w:szCs w:val="28"/>
        </w:rPr>
        <w:t>В случае,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>
      <w:pPr>
        <w:pStyle w:val="Normal"/>
        <w:spacing w:lineRule="auto" w:line="276"/>
        <w:ind w:left="0" w:right="0" w:firstLine="720"/>
        <w:rPr/>
      </w:pPr>
      <w:bookmarkStart w:id="34" w:name="sub_142231"/>
      <w:bookmarkEnd w:id="34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При невозможности подачи уведомления в сроки, указанные в </w:t>
      </w:r>
      <w:hyperlink w:anchor="sub_1422">
        <w:r>
          <w:rPr>
            <w:rFonts w:ascii="Times New Roman" w:hAnsi="Times New Roman"/>
            <w:color w:val="000000"/>
            <w:sz w:val="28"/>
            <w:szCs w:val="28"/>
          </w:rPr>
          <w:t>абзацах первом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и </w:t>
      </w:r>
      <w:hyperlink w:anchor="sub_14223">
        <w:r>
          <w:rPr>
            <w:rFonts w:ascii="Times New Roman" w:hAnsi="Times New Roman"/>
            <w:color w:val="000000"/>
            <w:sz w:val="28"/>
            <w:szCs w:val="28"/>
          </w:rPr>
          <w:t>третьем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настоящего пункта, по причине, не зависящей от работника Фонда, оно представляется не позднее следующего дня после устранения причины.</w:t>
      </w:r>
    </w:p>
    <w:p>
      <w:pPr>
        <w:pStyle w:val="Normal"/>
        <w:spacing w:lineRule="auto" w:line="276"/>
        <w:ind w:left="0" w:right="0" w:firstLine="720"/>
        <w:rPr/>
      </w:pPr>
      <w:bookmarkStart w:id="35" w:name="sub_1423"/>
      <w:bookmarkEnd w:id="35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2.3.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</w:t>
      </w:r>
      <w:r>
        <w:rPr>
          <w:rStyle w:val="Style17"/>
          <w:rFonts w:ascii="Times New Roman" w:hAnsi="Times New Roman"/>
          <w:color w:val="000000"/>
          <w:sz w:val="28"/>
          <w:szCs w:val="28"/>
          <w:shd w:fill="auto" w:val="clear"/>
        </w:rPr>
        <w:t>по поступлению и выбытию активов комиссии  Территориального фонда обязательного медицинского страхования Республики Саха (Якутия) (далее - Комиссия по поступлению и выбытию активов).</w:t>
      </w:r>
    </w:p>
    <w:p>
      <w:pPr>
        <w:pStyle w:val="Normal"/>
        <w:spacing w:lineRule="auto" w:line="276"/>
        <w:ind w:left="0" w:right="0" w:firstLine="720"/>
        <w:rPr/>
      </w:pPr>
      <w:bookmarkStart w:id="36" w:name="sub_1424"/>
      <w:bookmarkStart w:id="37" w:name="sub_14231"/>
      <w:bookmarkEnd w:id="36"/>
      <w:bookmarkEnd w:id="37"/>
      <w:r>
        <w:rPr>
          <w:rStyle w:val="Style17"/>
          <w:rFonts w:ascii="Times New Roman" w:hAnsi="Times New Roman"/>
          <w:color w:val="000000"/>
          <w:sz w:val="28"/>
          <w:szCs w:val="28"/>
        </w:rPr>
        <w:t>2.4. В день получения уведомления секретарь Комиссии регистрирует его в журнале регистрации уведомлений о получении подарка и заявлений о выкупе подарка (</w:t>
      </w:r>
      <w:hyperlink w:anchor="sub_1405">
        <w:r>
          <w:rPr>
            <w:rFonts w:ascii="Times New Roman" w:hAnsi="Times New Roman"/>
            <w:color w:val="000000"/>
            <w:sz w:val="28"/>
            <w:szCs w:val="28"/>
          </w:rPr>
          <w:t>приложение N 5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к настояще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го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, далее - журнал регистрации), который прошивается, нумеруется и скрепляется печатью Фонда. Одно уведомление может содержать информацию о нескольких подарках.</w:t>
      </w:r>
    </w:p>
    <w:p>
      <w:pPr>
        <w:pStyle w:val="Normal"/>
        <w:spacing w:lineRule="auto" w:line="276"/>
        <w:ind w:left="0" w:right="0" w:firstLine="720"/>
        <w:rPr/>
      </w:pPr>
      <w:bookmarkStart w:id="38" w:name="sub_1425"/>
      <w:bookmarkStart w:id="39" w:name="sub_14241"/>
      <w:bookmarkEnd w:id="38"/>
      <w:bookmarkEnd w:id="39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2.5. При обнаружении работником Фонда подарка, оставленного для него на его рабочем месте одним из лиц, указанных в </w:t>
      </w:r>
      <w:hyperlink w:anchor="sub_1415">
        <w:r>
          <w:rPr>
            <w:rFonts w:ascii="Times New Roman" w:hAnsi="Times New Roman"/>
            <w:color w:val="000000"/>
            <w:sz w:val="28"/>
            <w:szCs w:val="28"/>
          </w:rPr>
          <w:t>пункте 1.5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настоящего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, рекомендуется принять меры для возвращения подарка оставившему его лицу, а в случае невозможности его возврата (например, в связи с отсутствием контактных данных лица, оставившего подарок) незамедлительно письменно уведомить об этом Комиссию, одновременно сдав подарок в Комиссию по поступлению и выбытию активов. Дальнейшие действия в отношении такого подарка определяются Комиссией по поступлению и выбытию активов, при этом возврат такого подарка и его выкуп работником Фонда невозможны.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40" w:name="sub_14251"/>
      <w:bookmarkStart w:id="41" w:name="sub_14251"/>
      <w:bookmarkEnd w:id="41"/>
    </w:p>
    <w:p>
      <w:pPr>
        <w:pStyle w:val="1"/>
        <w:spacing w:lineRule="auto" w:line="276"/>
        <w:rPr>
          <w:color w:val="000000"/>
        </w:rPr>
      </w:pPr>
      <w:bookmarkStart w:id="42" w:name="sub_403"/>
      <w:bookmarkEnd w:id="42"/>
      <w:r>
        <w:rPr>
          <w:rFonts w:ascii="Times New Roman" w:hAnsi="Times New Roman"/>
          <w:color w:val="000000"/>
          <w:sz w:val="28"/>
          <w:szCs w:val="28"/>
        </w:rPr>
        <w:t>3. Сдача подарка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43" w:name="sub_4031"/>
      <w:bookmarkStart w:id="44" w:name="sub_4031"/>
      <w:bookmarkEnd w:id="44"/>
    </w:p>
    <w:p>
      <w:pPr>
        <w:pStyle w:val="Normal"/>
        <w:spacing w:lineRule="auto" w:line="276"/>
        <w:ind w:left="0" w:right="0" w:firstLine="720"/>
        <w:rPr/>
      </w:pPr>
      <w:bookmarkStart w:id="45" w:name="sub_1431"/>
      <w:bookmarkEnd w:id="45"/>
      <w:r>
        <w:rPr>
          <w:rStyle w:val="Style17"/>
          <w:rFonts w:ascii="Times New Roman" w:hAnsi="Times New Roman"/>
          <w:color w:val="000000"/>
          <w:sz w:val="28"/>
          <w:szCs w:val="28"/>
        </w:rPr>
        <w:t>3.1. Подарок, стоимость которого неизвестна либо превышает три тысячи рублей, в случае если это подтверждается прилагаемыми к нему документами, сдается материально ответственному лицу (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ведущему специалисту-завхоз организационно-технического отдела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) при участии члена Комиссии по поступлению и выбытию активов по акту приема-передачи подарка, составленному по форме согласно </w:t>
      </w:r>
      <w:hyperlink w:anchor="sub_1402">
        <w:r>
          <w:rPr>
            <w:rFonts w:ascii="Times New Roman" w:hAnsi="Times New Roman"/>
            <w:color w:val="000000"/>
            <w:sz w:val="28"/>
            <w:szCs w:val="28"/>
          </w:rPr>
          <w:t>приложению N 2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к настоящему Положению, не позднее 5 рабочих дней со дня регистрации уведомления в журнале регистрации.</w:t>
      </w:r>
    </w:p>
    <w:p>
      <w:pPr>
        <w:pStyle w:val="Normal"/>
        <w:spacing w:lineRule="auto" w:line="276"/>
        <w:ind w:left="0" w:right="0" w:firstLine="720"/>
        <w:rPr/>
      </w:pPr>
      <w:bookmarkStart w:id="46" w:name="sub_14311"/>
      <w:bookmarkEnd w:id="46"/>
      <w:r>
        <w:rPr>
          <w:rStyle w:val="Style17"/>
          <w:rFonts w:ascii="Times New Roman" w:hAnsi="Times New Roman"/>
          <w:color w:val="000000"/>
          <w:sz w:val="28"/>
          <w:szCs w:val="28"/>
        </w:rPr>
        <w:t>При невозможности сдать подарок в установленные сроки по причине, не зависящей от одаряемого, сдача осуществляется не позднее следующего дня после устранения причины, при этом в акте приема-передачи подарка делается отметка о причине невозможности сдать подарок в установленный срок.</w:t>
      </w:r>
    </w:p>
    <w:p>
      <w:pPr>
        <w:pStyle w:val="Normal"/>
        <w:spacing w:lineRule="auto" w:line="276"/>
        <w:ind w:left="0" w:right="0" w:firstLine="720"/>
        <w:rPr/>
      </w:pPr>
      <w:bookmarkStart w:id="47" w:name="sub_1432"/>
      <w:bookmarkEnd w:id="47"/>
      <w:r>
        <w:rPr>
          <w:rStyle w:val="Style17"/>
          <w:rFonts w:ascii="Times New Roman" w:hAnsi="Times New Roman"/>
          <w:color w:val="000000"/>
          <w:sz w:val="28"/>
          <w:szCs w:val="28"/>
        </w:rPr>
        <w:t>3.2.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 В случае если сдаваемый подарок поврежден, информация об этом указывается в акте приема-передачи.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48" w:name="sub_14321"/>
      <w:bookmarkStart w:id="49" w:name="sub_14321"/>
      <w:bookmarkEnd w:id="49"/>
    </w:p>
    <w:p>
      <w:pPr>
        <w:pStyle w:val="1"/>
        <w:spacing w:lineRule="auto" w:line="276"/>
        <w:rPr>
          <w:color w:val="000000"/>
        </w:rPr>
      </w:pPr>
      <w:bookmarkStart w:id="50" w:name="sub_404"/>
      <w:bookmarkEnd w:id="50"/>
      <w:r>
        <w:rPr>
          <w:rFonts w:ascii="Times New Roman" w:hAnsi="Times New Roman"/>
          <w:color w:val="000000"/>
          <w:sz w:val="28"/>
          <w:szCs w:val="28"/>
        </w:rPr>
        <w:t>4. Учет подарка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51" w:name="sub_4041"/>
      <w:bookmarkStart w:id="52" w:name="sub_4041"/>
      <w:bookmarkEnd w:id="52"/>
    </w:p>
    <w:p>
      <w:pPr>
        <w:pStyle w:val="Normal"/>
        <w:spacing w:lineRule="auto" w:line="276"/>
        <w:ind w:left="0" w:right="0" w:firstLine="720"/>
        <w:rPr/>
      </w:pPr>
      <w:bookmarkStart w:id="53" w:name="sub_1441"/>
      <w:bookmarkEnd w:id="53"/>
      <w:r>
        <w:rPr>
          <w:rStyle w:val="Style17"/>
          <w:rFonts w:ascii="Times New Roman" w:hAnsi="Times New Roman"/>
          <w:color w:val="000000"/>
          <w:sz w:val="28"/>
          <w:szCs w:val="28"/>
        </w:rPr>
        <w:t>4.1. В целях обеспечения надлежащего учета к подарку, принятому на хранение, материально ответственное лицо прикрепляет ярлык с указанием даты и номера акта приема-передачи такого подарка. Хранение подарков и сопутствующих документов обеспечивается с соблюдением надлежащих условий и осуществляется в помещении, позволяющем обеспечить их сохранность.</w:t>
      </w:r>
    </w:p>
    <w:p>
      <w:pPr>
        <w:pStyle w:val="Normal"/>
        <w:spacing w:lineRule="auto" w:line="276"/>
        <w:ind w:left="0" w:right="0" w:firstLine="720"/>
        <w:rPr/>
      </w:pPr>
      <w:bookmarkStart w:id="54" w:name="sub_1442"/>
      <w:bookmarkStart w:id="55" w:name="sub_14411"/>
      <w:bookmarkEnd w:id="54"/>
      <w:bookmarkEnd w:id="55"/>
      <w:r>
        <w:rPr>
          <w:rStyle w:val="Style17"/>
          <w:rFonts w:ascii="Times New Roman" w:hAnsi="Times New Roman"/>
          <w:color w:val="000000"/>
          <w:sz w:val="28"/>
          <w:szCs w:val="28"/>
        </w:rPr>
        <w:t>4.2. В целях принятия подарка к бухгалтерскому учету определение его стоимости:</w:t>
      </w:r>
    </w:p>
    <w:p>
      <w:pPr>
        <w:pStyle w:val="Normal"/>
        <w:spacing w:lineRule="auto" w:line="276"/>
        <w:ind w:left="0" w:right="0" w:firstLine="720"/>
        <w:rPr/>
      </w:pPr>
      <w:bookmarkStart w:id="56" w:name="sub_144211"/>
      <w:bookmarkStart w:id="57" w:name="sub_14421"/>
      <w:bookmarkEnd w:id="56"/>
      <w:bookmarkEnd w:id="57"/>
      <w:r>
        <w:rPr>
          <w:rStyle w:val="Style17"/>
          <w:rFonts w:ascii="Times New Roman" w:hAnsi="Times New Roman"/>
          <w:color w:val="000000"/>
          <w:sz w:val="28"/>
          <w:szCs w:val="28"/>
        </w:rPr>
        <w:t>4.2.1. не требуется при наличии документов, подтверждающих стоимость подарка (кассового чека, товарного чека, иного документа об оплате (приобретении) подарка);</w:t>
      </w:r>
    </w:p>
    <w:p>
      <w:pPr>
        <w:pStyle w:val="Normal"/>
        <w:spacing w:lineRule="auto" w:line="276"/>
        <w:ind w:left="0" w:right="0" w:firstLine="720"/>
        <w:rPr/>
      </w:pPr>
      <w:bookmarkStart w:id="58" w:name="sub_14422"/>
      <w:bookmarkStart w:id="59" w:name="sub_144212"/>
      <w:bookmarkEnd w:id="58"/>
      <w:bookmarkEnd w:id="59"/>
      <w:r>
        <w:rPr>
          <w:rStyle w:val="Style17"/>
          <w:rFonts w:ascii="Times New Roman" w:hAnsi="Times New Roman"/>
          <w:color w:val="000000"/>
          <w:sz w:val="28"/>
          <w:szCs w:val="28"/>
        </w:rPr>
        <w:t>4.2.2. в случае, если стоимость подарка неизвестна, проводится Комиссией по поступлению и выбытию активов посредством использования данных о рыночной цене, действующей на дату принятия к учету подарка, цене на аналогичную материальную ценность в сопоставимых условиях.</w:t>
      </w:r>
    </w:p>
    <w:p>
      <w:pPr>
        <w:pStyle w:val="Normal"/>
        <w:spacing w:lineRule="auto" w:line="276"/>
        <w:ind w:left="0" w:right="0" w:firstLine="720"/>
        <w:rPr/>
      </w:pPr>
      <w:bookmarkStart w:id="60" w:name="sub_144221"/>
      <w:bookmarkEnd w:id="60"/>
      <w:r>
        <w:rPr>
          <w:rStyle w:val="Style17"/>
          <w:rFonts w:ascii="Times New Roman" w:hAnsi="Times New Roman"/>
          <w:color w:val="000000"/>
          <w:sz w:val="28"/>
          <w:szCs w:val="28"/>
        </w:rPr>
        <w:t>Сведения о рыночной цене подтверждаются документально, а при невозможности документального подтверждения - экспертным путем посредством анализа сведений об уровне цен, соответствующей информации, имеющейся у органов государственной статистики, а также в средствах массовой информации и специальной литературе, экспертных заключений (в том числе экспертов, привлеченных на добровольных началах к работе в Комиссии по поступлению и выбытию активов).</w:t>
      </w:r>
    </w:p>
    <w:p>
      <w:pPr>
        <w:pStyle w:val="Normal"/>
        <w:spacing w:lineRule="auto" w:line="276"/>
        <w:ind w:left="0" w:right="0" w:firstLine="720"/>
        <w:rPr/>
      </w:pPr>
      <w:bookmarkStart w:id="61" w:name="sub_1443"/>
      <w:bookmarkEnd w:id="61"/>
      <w:r>
        <w:rPr>
          <w:rStyle w:val="Style17"/>
          <w:rFonts w:ascii="Times New Roman" w:hAnsi="Times New Roman"/>
          <w:color w:val="000000"/>
          <w:sz w:val="28"/>
          <w:szCs w:val="28"/>
        </w:rPr>
        <w:t>4.3. До момента определения стоимости подарка в целях обеспечения надлежащего контроля за сохранностью указанных подарков их учет осуществляется на забалансовом счете 02 «Материальные ценности на хранении».</w:t>
      </w:r>
    </w:p>
    <w:p>
      <w:pPr>
        <w:pStyle w:val="Normal"/>
        <w:spacing w:lineRule="auto" w:line="276"/>
        <w:ind w:left="0" w:right="0" w:firstLine="720"/>
        <w:rPr/>
      </w:pPr>
      <w:bookmarkStart w:id="62" w:name="sub_14431"/>
      <w:bookmarkEnd w:id="62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В случае, если в результате определения стоимости подарка в целях принятия его к бухгалтерскому учету выявлено, что его стоимость не превышает трех тысяч рублей, подарок подлежит возврату сдавшему его лицу по акту возврата подарка, оформленному по форме согласно </w:t>
      </w:r>
      <w:hyperlink w:anchor="sub_1403">
        <w:r>
          <w:rPr>
            <w:rFonts w:ascii="Times New Roman" w:hAnsi="Times New Roman"/>
            <w:color w:val="000000"/>
            <w:sz w:val="28"/>
            <w:szCs w:val="28"/>
          </w:rPr>
          <w:t>приложению N 3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к настоящему Положению, с одновременным списанием с забалансового счета 02 «Материальные ценности на хранении».</w:t>
      </w:r>
    </w:p>
    <w:p>
      <w:pPr>
        <w:pStyle w:val="Normal"/>
        <w:spacing w:lineRule="auto" w:line="276"/>
        <w:ind w:left="0" w:right="0" w:firstLine="720"/>
        <w:rPr/>
      </w:pPr>
      <w:bookmarkStart w:id="63" w:name="sub_1444"/>
      <w:bookmarkEnd w:id="63"/>
      <w:r>
        <w:rPr>
          <w:rStyle w:val="Style17"/>
          <w:rFonts w:ascii="Times New Roman" w:hAnsi="Times New Roman"/>
          <w:color w:val="000000"/>
          <w:sz w:val="28"/>
          <w:szCs w:val="28"/>
        </w:rPr>
        <w:t>4.4. Отдел бухгалтерского учета и отчетности Фонда обеспечивает включение в установленном порядке принятого к бухгалтерскому учету подарка, стоимость которого превышает три тысячи рублей, учитываемого в соответствии с учетной политикой на балансе.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64" w:name="sub_14441"/>
      <w:bookmarkStart w:id="65" w:name="sub_14441"/>
      <w:bookmarkEnd w:id="65"/>
    </w:p>
    <w:p>
      <w:pPr>
        <w:pStyle w:val="1"/>
        <w:spacing w:lineRule="auto" w:line="276"/>
        <w:rPr>
          <w:color w:val="000000"/>
        </w:rPr>
      </w:pPr>
      <w:bookmarkStart w:id="66" w:name="sub_405"/>
      <w:bookmarkEnd w:id="66"/>
      <w:r>
        <w:rPr>
          <w:rFonts w:ascii="Times New Roman" w:hAnsi="Times New Roman"/>
          <w:color w:val="000000"/>
          <w:sz w:val="28"/>
          <w:szCs w:val="28"/>
        </w:rPr>
        <w:t>5. Реализация (выкуп) подарка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67" w:name="sub_4051"/>
      <w:bookmarkStart w:id="68" w:name="sub_4051"/>
      <w:bookmarkEnd w:id="68"/>
    </w:p>
    <w:p>
      <w:pPr>
        <w:pStyle w:val="Normal"/>
        <w:spacing w:lineRule="auto" w:line="276"/>
        <w:ind w:left="0" w:right="0" w:firstLine="720"/>
        <w:rPr/>
      </w:pPr>
      <w:bookmarkStart w:id="69" w:name="sub_1451"/>
      <w:bookmarkEnd w:id="69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5.1. Работник Фонда, сдавший подарок, может его выкупить, направив в Комиссию соответствующее заявление (по форме согласно </w:t>
      </w:r>
      <w:hyperlink w:anchor="sub_1404">
        <w:r>
          <w:rPr>
            <w:rFonts w:ascii="Times New Roman" w:hAnsi="Times New Roman"/>
            <w:color w:val="000000"/>
            <w:sz w:val="28"/>
            <w:szCs w:val="28"/>
          </w:rPr>
          <w:t>приложению N 4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к настоящему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) не позднее двух месяцев со дня сдачи подарка.</w:t>
      </w:r>
    </w:p>
    <w:p>
      <w:pPr>
        <w:pStyle w:val="Normal"/>
        <w:spacing w:lineRule="auto" w:line="276"/>
        <w:ind w:left="0" w:right="0" w:firstLine="720"/>
        <w:rPr/>
      </w:pPr>
      <w:bookmarkStart w:id="70" w:name="sub_1452"/>
      <w:bookmarkStart w:id="71" w:name="sub_14511"/>
      <w:bookmarkEnd w:id="70"/>
      <w:bookmarkEnd w:id="71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5.2. Заявление о выкупе подарка подается в порядке, определенном </w:t>
      </w:r>
      <w:hyperlink w:anchor="sub_1423">
        <w:r>
          <w:rPr>
            <w:rFonts w:ascii="Times New Roman" w:hAnsi="Times New Roman"/>
            <w:color w:val="000000"/>
            <w:sz w:val="28"/>
            <w:szCs w:val="28"/>
          </w:rPr>
          <w:t>пунктами 2.3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, </w:t>
      </w:r>
      <w:hyperlink w:anchor="sub_1424">
        <w:r>
          <w:rPr>
            <w:rFonts w:ascii="Times New Roman" w:hAnsi="Times New Roman"/>
            <w:color w:val="000000"/>
            <w:sz w:val="28"/>
            <w:szCs w:val="28"/>
          </w:rPr>
          <w:t>2.4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настоящего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Normal"/>
        <w:spacing w:lineRule="auto" w:line="276"/>
        <w:ind w:left="0" w:right="0" w:firstLine="720"/>
        <w:rPr/>
      </w:pPr>
      <w:bookmarkStart w:id="72" w:name="sub_1453"/>
      <w:bookmarkStart w:id="73" w:name="sub_14521"/>
      <w:bookmarkEnd w:id="72"/>
      <w:bookmarkEnd w:id="73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5.3. Комиссия по поступлению и выбытию активов в течение 3 месяцев со дня поступления заявления о выкупе подарка организует в соответствии с </w:t>
      </w:r>
      <w:hyperlink r:id="rId2">
        <w:r>
          <w:rPr>
            <w:rFonts w:ascii="Times New Roman" w:hAnsi="Times New Roman"/>
            <w:color w:val="000000"/>
            <w:sz w:val="28"/>
            <w:szCs w:val="28"/>
          </w:rPr>
          <w:t>Федеральным законом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от 29.07.1998 N 135-ФЗ «Об оценочной деятельности в Российской Федерации» оценку стоимости подарка для выкупа и уведомляет в письменной форме лицо, подавшее заявление, о результатах оценки, после чего в течение месяца заявитель принимает решение о выкупе подарка по установленной в результате оценки стоимости или отказывается от его выкупа.</w:t>
      </w:r>
    </w:p>
    <w:p>
      <w:pPr>
        <w:pStyle w:val="Normal"/>
        <w:spacing w:lineRule="auto" w:line="276"/>
        <w:ind w:left="0" w:right="0" w:firstLine="720"/>
        <w:rPr/>
      </w:pPr>
      <w:bookmarkStart w:id="74" w:name="sub_1454"/>
      <w:bookmarkStart w:id="75" w:name="sub_14531"/>
      <w:bookmarkEnd w:id="74"/>
      <w:bookmarkEnd w:id="75"/>
      <w:r>
        <w:rPr>
          <w:rStyle w:val="Style17"/>
          <w:rFonts w:ascii="Times New Roman" w:hAnsi="Times New Roman"/>
          <w:color w:val="000000"/>
          <w:sz w:val="28"/>
          <w:szCs w:val="28"/>
        </w:rPr>
        <w:t>5.4. Подарок, в отношении которого не поступило заявление о выкупе подарка, может использоваться Фондом с учетом заключения Комиссии по поступлению и выбытию активов о целесообразности использования подарка для обеспечения деятельности Фонда. При этом такой подарок может быть подарен иным лицам при проведении протокольных мероприятий, служебных командировок и других официальных мероприятий.</w:t>
      </w:r>
    </w:p>
    <w:p>
      <w:pPr>
        <w:pStyle w:val="Normal"/>
        <w:spacing w:lineRule="auto" w:line="276"/>
        <w:ind w:left="0" w:right="0" w:firstLine="720"/>
        <w:rPr/>
      </w:pPr>
      <w:bookmarkStart w:id="76" w:name="sub_1455"/>
      <w:bookmarkStart w:id="77" w:name="sub_14541"/>
      <w:bookmarkEnd w:id="76"/>
      <w:bookmarkEnd w:id="77"/>
      <w:r>
        <w:rPr>
          <w:rStyle w:val="Style17"/>
          <w:rFonts w:ascii="Times New Roman" w:hAnsi="Times New Roman"/>
          <w:color w:val="000000"/>
          <w:sz w:val="28"/>
          <w:szCs w:val="28"/>
        </w:rPr>
        <w:t>5.5. В случае нецелесообразности использования подарка, директором Фонда принимается решение о реализации подарка и проведении оценки его стоимости для реализации, осуществляемой уполномоченными государственными (муниципальными) органами и организациями посредством проведения торгов в порядке, предусмотренном законодательством Российской Федерации.</w:t>
      </w:r>
    </w:p>
    <w:p>
      <w:pPr>
        <w:pStyle w:val="Normal"/>
        <w:spacing w:lineRule="auto" w:line="276"/>
        <w:ind w:left="0" w:right="0" w:firstLine="720"/>
        <w:rPr/>
      </w:pPr>
      <w:bookmarkStart w:id="78" w:name="sub_1456"/>
      <w:bookmarkStart w:id="79" w:name="sub_14551"/>
      <w:bookmarkEnd w:id="78"/>
      <w:bookmarkEnd w:id="79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5.6. Оценка стоимости подарка для реализации (выкупа), предусмотренная </w:t>
      </w:r>
      <w:hyperlink w:anchor="sub_1453">
        <w:r>
          <w:rPr>
            <w:rFonts w:ascii="Times New Roman" w:hAnsi="Times New Roman"/>
            <w:color w:val="000000"/>
            <w:sz w:val="28"/>
            <w:szCs w:val="28"/>
          </w:rPr>
          <w:t>5.3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и </w:t>
      </w:r>
      <w:hyperlink w:anchor="sub_1455">
        <w:r>
          <w:rPr>
            <w:rFonts w:ascii="Times New Roman" w:hAnsi="Times New Roman"/>
            <w:color w:val="000000"/>
            <w:sz w:val="28"/>
            <w:szCs w:val="28"/>
          </w:rPr>
          <w:t>5.5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настоящего Положения, организуется Комиссией по поступлению и выбытию активов и осуществляется субъектами оценочной деятельности в соответствии с </w:t>
      </w:r>
      <w:hyperlink r:id="rId3">
        <w:r>
          <w:rPr>
            <w:rFonts w:ascii="Times New Roman" w:hAnsi="Times New Roman"/>
            <w:color w:val="000000"/>
            <w:sz w:val="28"/>
            <w:szCs w:val="28"/>
          </w:rPr>
          <w:t>законодательством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Российской Федерации об оценочной деятельности.</w:t>
      </w:r>
    </w:p>
    <w:p>
      <w:pPr>
        <w:pStyle w:val="Normal"/>
        <w:spacing w:lineRule="auto" w:line="276"/>
        <w:ind w:left="0" w:right="0" w:firstLine="720"/>
        <w:rPr/>
      </w:pPr>
      <w:bookmarkStart w:id="80" w:name="sub_1457"/>
      <w:bookmarkStart w:id="81" w:name="sub_14561"/>
      <w:bookmarkEnd w:id="80"/>
      <w:bookmarkEnd w:id="81"/>
      <w:r>
        <w:rPr>
          <w:rStyle w:val="Style17"/>
          <w:rFonts w:ascii="Times New Roman" w:hAnsi="Times New Roman"/>
          <w:color w:val="000000"/>
          <w:sz w:val="28"/>
          <w:szCs w:val="28"/>
        </w:rPr>
        <w:t>5.7. В случае если подарок не выкуплен или не реализован, директором Фонда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>
      <w:pPr>
        <w:pStyle w:val="Normal"/>
        <w:spacing w:lineRule="auto" w:line="276"/>
        <w:ind w:left="0" w:right="0" w:firstLine="720"/>
        <w:rPr/>
      </w:pPr>
      <w:bookmarkStart w:id="82" w:name="sub_1458"/>
      <w:bookmarkStart w:id="83" w:name="sub_14571"/>
      <w:bookmarkEnd w:id="82"/>
      <w:bookmarkEnd w:id="83"/>
      <w:r>
        <w:rPr>
          <w:rStyle w:val="Style17"/>
          <w:rFonts w:ascii="Times New Roman" w:hAnsi="Times New Roman"/>
          <w:color w:val="000000"/>
          <w:sz w:val="28"/>
          <w:szCs w:val="28"/>
        </w:rPr>
        <w:t>5.8. 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84" w:name="sub_14581"/>
      <w:bookmarkStart w:id="85" w:name="sub_14581"/>
      <w:bookmarkEnd w:id="85"/>
    </w:p>
    <w:p>
      <w:pPr>
        <w:pStyle w:val="1"/>
        <w:spacing w:lineRule="auto" w:line="276"/>
        <w:rPr>
          <w:color w:val="000000"/>
        </w:rPr>
      </w:pPr>
      <w:bookmarkStart w:id="86" w:name="sub_406"/>
      <w:bookmarkEnd w:id="86"/>
      <w:r>
        <w:rPr>
          <w:rFonts w:ascii="Times New Roman" w:hAnsi="Times New Roman"/>
          <w:color w:val="000000"/>
          <w:sz w:val="28"/>
          <w:szCs w:val="28"/>
        </w:rPr>
        <w:t>6. Заключительные положения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87" w:name="sub_4061"/>
      <w:bookmarkStart w:id="88" w:name="sub_4061"/>
      <w:bookmarkEnd w:id="88"/>
    </w:p>
    <w:p>
      <w:pPr>
        <w:pStyle w:val="Normal"/>
        <w:spacing w:lineRule="auto" w:line="276"/>
        <w:ind w:left="0" w:right="0" w:firstLine="720"/>
        <w:rPr/>
      </w:pPr>
      <w:bookmarkStart w:id="89" w:name="sub_1461"/>
      <w:bookmarkEnd w:id="89"/>
      <w:r>
        <w:rPr>
          <w:rStyle w:val="Style17"/>
          <w:rFonts w:ascii="Times New Roman" w:hAnsi="Times New Roman"/>
          <w:color w:val="000000"/>
          <w:sz w:val="28"/>
          <w:szCs w:val="28"/>
        </w:rPr>
        <w:t>6.1. Комиссия по поступлению и выбытию активов извещает Комиссию в форме служебной записки о результатах процедур перемещения подарка/подарков (передачи на хранение, возврата, реализации (выкупа), использования подарка для обеспечения деятельности Фонда, его безвозмездной передачи на баланс благотворительной организации или уничтожении) не позднее 5 рабочих дней со дня издания соответствующего документа о перемещении подарка.</w:t>
      </w:r>
    </w:p>
    <w:p>
      <w:pPr>
        <w:pStyle w:val="Normal"/>
        <w:spacing w:lineRule="auto" w:line="276"/>
        <w:ind w:left="0" w:right="0" w:firstLine="720"/>
        <w:rPr/>
      </w:pPr>
      <w:bookmarkStart w:id="90" w:name="sub_1462"/>
      <w:bookmarkStart w:id="91" w:name="sub_14611"/>
      <w:bookmarkEnd w:id="90"/>
      <w:bookmarkEnd w:id="91"/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6.2. Секретарь Комиссии заполняет графу 9 журнала регистрации на основании предоставленной в соответствии с </w:t>
      </w:r>
      <w:hyperlink w:anchor="sub_1461">
        <w:r>
          <w:rPr>
            <w:rFonts w:ascii="Times New Roman" w:hAnsi="Times New Roman"/>
            <w:color w:val="000000"/>
            <w:sz w:val="28"/>
            <w:szCs w:val="28"/>
          </w:rPr>
          <w:t>пунктом 6.1</w:t>
        </w:r>
      </w:hyperlink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настоящего 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>Порядка</w:t>
      </w:r>
      <w:r>
        <w:rPr>
          <w:rStyle w:val="Style17"/>
          <w:rFonts w:ascii="Times New Roman" w:hAnsi="Times New Roman"/>
          <w:color w:val="000000"/>
          <w:sz w:val="28"/>
          <w:szCs w:val="28"/>
        </w:rPr>
        <w:t xml:space="preserve"> информацией.</w:t>
      </w:r>
    </w:p>
    <w:p>
      <w:pPr>
        <w:pStyle w:val="Normal"/>
        <w:spacing w:lineRule="auto" w:line="276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92" w:name="sub_14621"/>
      <w:bookmarkStart w:id="93" w:name="sub_14621"/>
      <w:bookmarkEnd w:id="93"/>
    </w:p>
    <w:p>
      <w:pPr>
        <w:pStyle w:val="Normal"/>
        <w:spacing w:lineRule="auto" w:line="276"/>
        <w:ind w:left="0" w:right="0" w:firstLine="720"/>
        <w:rPr/>
      </w:pPr>
      <w:r>
        <w:rPr>
          <w:rStyle w:val="Style17"/>
          <w:rFonts w:ascii="Times New Roman" w:hAnsi="Times New Roman"/>
          <w:color w:val="000000"/>
          <w:sz w:val="28"/>
          <w:szCs w:val="28"/>
        </w:rPr>
        <w:t>--------------------------------</w:t>
      </w:r>
    </w:p>
    <w:p>
      <w:pPr>
        <w:pStyle w:val="Normal"/>
        <w:spacing w:lineRule="auto" w:line="240"/>
        <w:ind w:left="0" w:right="0" w:firstLine="720"/>
        <w:rPr/>
      </w:pPr>
      <w:bookmarkStart w:id="94" w:name="sub_444"/>
      <w:bookmarkEnd w:id="94"/>
      <w:r>
        <w:rPr>
          <w:rStyle w:val="Style17"/>
          <w:rFonts w:ascii="Times New Roman" w:hAnsi="Times New Roman"/>
          <w:color w:val="000000"/>
          <w:sz w:val="28"/>
          <w:szCs w:val="28"/>
        </w:rPr>
        <w:t>&lt;*&gt; В целях применения настоящего Положения во всех случаях полученный работником Фонда от физических (юридических) лиц подарок понимается как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выгод, полученные исходя из должностного положения одаряемого или исполнения им должностных обязанностей (далее по тексту именуется «подарок»).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bookmarkStart w:id="95" w:name="sub_4441"/>
      <w:bookmarkStart w:id="96" w:name="sub_4441"/>
      <w:bookmarkEnd w:id="96"/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/>
      </w:pPr>
      <w:bookmarkStart w:id="97" w:name="sub_1401"/>
      <w:bookmarkEnd w:id="97"/>
      <w:r>
        <w:rPr>
          <w:rFonts w:ascii="Times New Roman" w:hAnsi="Times New Roman"/>
          <w:b/>
          <w:color w:val="000000"/>
        </w:rPr>
        <w:t>Приложение N 1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b w:val="false"/>
          <w:bCs w:val="false"/>
          <w:color w:val="000000"/>
        </w:rPr>
        <w:t xml:space="preserve">к </w:t>
      </w:r>
      <w:hyperlink w:anchor="sub_1400">
        <w:r>
          <w:rPr>
            <w:rFonts w:ascii="Times New Roman" w:hAnsi="Times New Roman"/>
            <w:b w:val="false"/>
            <w:bCs w:val="false"/>
            <w:color w:val="000000"/>
          </w:rPr>
          <w:t>П</w:t>
        </w:r>
      </w:hyperlink>
      <w:r>
        <w:rPr>
          <w:rFonts w:ascii="Times New Roman" w:hAnsi="Times New Roman"/>
          <w:b w:val="false"/>
          <w:bCs w:val="false"/>
          <w:color w:val="000000"/>
        </w:rPr>
        <w:t xml:space="preserve">орядку уведомления работодателя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о получении подарка в связи с их должностным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положением  или исполнением работниками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своих должностных обязанностей,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сдаче и оценке подарка, реализации (выпуске) зачислении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>средств, вырученных от его реализации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 w:val="false"/>
          <w:b w:val="false"/>
          <w:color w:val="000000"/>
        </w:rPr>
      </w:pPr>
      <w:r>
        <w:rPr/>
      </w:r>
    </w:p>
    <w:p>
      <w:pPr>
        <w:pStyle w:val="Style36"/>
        <w:ind w:left="0" w:right="0" w:hanging="0"/>
        <w:jc w:val="center"/>
        <w:rPr>
          <w:rFonts w:ascii="Times New Roman" w:hAnsi="Times New Roman"/>
          <w:sz w:val="22"/>
        </w:rPr>
      </w:pPr>
      <w:r>
        <w:rPr>
          <w:color w:val="000000"/>
        </w:rPr>
      </w:r>
    </w:p>
    <w:p>
      <w:pPr>
        <w:pStyle w:val="Normal"/>
        <w:ind w:left="0" w:right="0" w:hanging="0"/>
        <w:jc w:val="center"/>
        <w:rPr>
          <w:rFonts w:ascii="Times New Roman" w:hAnsi="Times New Roman"/>
          <w:sz w:val="22"/>
        </w:rPr>
      </w:pPr>
      <w:r>
        <w:rPr>
          <w:color w:val="000000"/>
        </w:rPr>
      </w:r>
    </w:p>
    <w:p>
      <w:pPr>
        <w:pStyle w:val="Normal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В </w:t>
      </w:r>
      <w:r>
        <w:rPr>
          <w:rFonts w:ascii="Times New Roman" w:hAnsi="Times New Roman"/>
          <w:color w:val="000000"/>
          <w:sz w:val="22"/>
        </w:rPr>
        <w:t>Комисси</w:t>
      </w:r>
      <w:r>
        <w:rPr>
          <w:rFonts w:ascii="Times New Roman" w:hAnsi="Times New Roman"/>
          <w:color w:val="000000"/>
          <w:sz w:val="22"/>
        </w:rPr>
        <w:t>ю</w:t>
      </w:r>
      <w:r>
        <w:rPr>
          <w:rFonts w:ascii="Times New Roman" w:hAnsi="Times New Roman"/>
          <w:color w:val="000000"/>
          <w:sz w:val="22"/>
        </w:rPr>
        <w:t xml:space="preserve"> по противодействию коррупции и урегулированию конфликтов интересов Территориального фонда обязательного медицинского страхования Республики Саха (Якутия)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от 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___________________________________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(ФИО, занимаемая должность)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Уведомление о получении подарка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Извещаю о получении "___" ____________ 20__ г. в связи с __________________________________________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</w:t>
      </w:r>
      <w:r>
        <w:rPr>
          <w:rFonts w:ascii="Times New Roman" w:hAnsi="Times New Roman"/>
          <w:color w:val="000000"/>
          <w:sz w:val="22"/>
        </w:rPr>
        <w:t>(дата получения)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_____________________________________________________________________________________________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(наименование протокольного мероприятия, служебной командировки, другого официального мероприятия,</w:t>
      </w:r>
      <w:r>
        <w:rPr>
          <w:rFonts w:ascii="Times New Roman" w:hAnsi="Times New Roman"/>
          <w:color w:val="000000"/>
          <w:sz w:val="22"/>
        </w:rPr>
        <w:t>место и дата проведения, иное)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__________________________________________________________________________________________________________________________________________________________________________________________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следующих </w:t>
      </w:r>
      <w:r>
        <w:rPr>
          <w:rFonts w:ascii="Times New Roman" w:hAnsi="Times New Roman"/>
          <w:color w:val="000000"/>
          <w:sz w:val="22"/>
        </w:rPr>
        <w:t>подарка (-ов):</w:t>
      </w:r>
    </w:p>
    <w:tbl>
      <w:tblPr>
        <w:tblW w:w="10378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3806"/>
        <w:gridCol w:w="2382"/>
        <w:gridCol w:w="2437"/>
      </w:tblGrid>
      <w:tr>
        <w:trPr/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подарка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подарка, его описание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предметов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Стоимость в рублях &lt;*&gt;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Приложение: ___________________________________________ на ______ листах.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</w:t>
      </w:r>
      <w:r>
        <w:rPr>
          <w:rFonts w:ascii="Times New Roman" w:hAnsi="Times New Roman"/>
          <w:color w:val="000000"/>
          <w:sz w:val="22"/>
        </w:rPr>
        <w:t>(наименование документа)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Лицо, представившее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уведомление _______________ _______________________ "__" ________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</w:t>
      </w:r>
      <w:r>
        <w:rPr>
          <w:rFonts w:ascii="Times New Roman" w:hAnsi="Times New Roman"/>
          <w:color w:val="000000"/>
          <w:sz w:val="22"/>
        </w:rPr>
        <w:t>(подпись)     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Секретарь Комиссии ____________ ____________________ "__" 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</w:t>
      </w:r>
      <w:r>
        <w:rPr>
          <w:rFonts w:ascii="Times New Roman" w:hAnsi="Times New Roman"/>
          <w:color w:val="000000"/>
          <w:sz w:val="22"/>
        </w:rPr>
        <w:t>(подпись) 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Зарегистрировано ___________ "__" 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</w:t>
      </w:r>
      <w:r>
        <w:rPr>
          <w:rFonts w:ascii="Times New Roman" w:hAnsi="Times New Roman"/>
          <w:color w:val="000000"/>
          <w:sz w:val="22"/>
        </w:rPr>
        <w:t>(номер)        (дата)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Второй экземпляр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уведомления принял ____________ ____________________ "__" 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</w:t>
      </w:r>
      <w:r>
        <w:rPr>
          <w:rFonts w:ascii="Times New Roman" w:hAnsi="Times New Roman"/>
          <w:color w:val="000000"/>
          <w:sz w:val="22"/>
        </w:rPr>
        <w:t>(подпись)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/>
      </w:pPr>
      <w:bookmarkStart w:id="98" w:name="sub_14011"/>
      <w:bookmarkEnd w:id="98"/>
      <w:r>
        <w:rPr>
          <w:rFonts w:ascii="Times New Roman" w:hAnsi="Times New Roman"/>
          <w:b/>
          <w:color w:val="000000"/>
        </w:rPr>
        <w:t xml:space="preserve">Приложение N </w:t>
      </w:r>
      <w:r>
        <w:rPr>
          <w:rFonts w:ascii="Times New Roman" w:hAnsi="Times New Roman"/>
          <w:b/>
          <w:color w:val="000000"/>
        </w:rPr>
        <w:t>2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b w:val="false"/>
          <w:bCs w:val="false"/>
          <w:color w:val="000000"/>
        </w:rPr>
        <w:t xml:space="preserve">к </w:t>
      </w:r>
      <w:hyperlink w:anchor="sub_1400">
        <w:r>
          <w:rPr>
            <w:rFonts w:ascii="Times New Roman" w:hAnsi="Times New Roman"/>
            <w:b w:val="false"/>
            <w:bCs w:val="false"/>
            <w:color w:val="000000"/>
          </w:rPr>
          <w:t>П</w:t>
        </w:r>
      </w:hyperlink>
      <w:r>
        <w:rPr>
          <w:rFonts w:ascii="Times New Roman" w:hAnsi="Times New Roman"/>
          <w:b w:val="false"/>
          <w:bCs w:val="false"/>
          <w:color w:val="000000"/>
        </w:rPr>
        <w:t xml:space="preserve">орядку уведомления работодателя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о получении подарка в связи с их должностным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положением  или исполнением работниками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своих должностных обязанностей,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сдаче и оценке подарка, реализации (выпуске) зачислении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>средств, вырученных от его реализации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bookmarkStart w:id="99" w:name="sub_14021"/>
      <w:bookmarkStart w:id="100" w:name="sub_14021"/>
      <w:bookmarkEnd w:id="100"/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Акт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</w:t>
      </w:r>
      <w:r>
        <w:rPr>
          <w:rFonts w:ascii="Times New Roman" w:hAnsi="Times New Roman"/>
          <w:color w:val="000000"/>
          <w:sz w:val="22"/>
        </w:rPr>
        <w:t>приема-передачи подарка N ______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г. </w:t>
      </w:r>
      <w:r>
        <w:rPr>
          <w:rFonts w:ascii="Times New Roman" w:hAnsi="Times New Roman"/>
          <w:color w:val="000000"/>
          <w:sz w:val="22"/>
        </w:rPr>
        <w:t>Якутск</w:t>
      </w:r>
      <w:r>
        <w:rPr>
          <w:rFonts w:ascii="Times New Roman" w:hAnsi="Times New Roman"/>
          <w:color w:val="000000"/>
          <w:sz w:val="22"/>
        </w:rPr>
        <w:t xml:space="preserve">                                                                                                                            «___» ____________ 20__ г.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 xml:space="preserve">Мы, нижеподписавшиеся, при участии члена Комиссии по  поступлению  и выбытию активов </w:t>
      </w:r>
      <w:r>
        <w:rPr>
          <w:rFonts w:ascii="Times New Roman" w:hAnsi="Times New Roman"/>
          <w:color w:val="000000"/>
          <w:sz w:val="22"/>
        </w:rPr>
        <w:t>Территориального фонда обязательного медицинского страхования Республики Саха (Якутия)</w:t>
      </w:r>
      <w:r>
        <w:rPr>
          <w:rFonts w:ascii="Times New Roman" w:hAnsi="Times New Roman"/>
          <w:color w:val="000000"/>
          <w:sz w:val="22"/>
        </w:rPr>
        <w:t xml:space="preserve"> _____________________________________________________________________________________________,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(ФИО члена комиссии)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составили  настоящий акт о том, что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_______________________________________________________ сдал(-а), а материально ответственное лицо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</w:t>
      </w:r>
      <w:r>
        <w:rPr>
          <w:rFonts w:ascii="Times New Roman" w:hAnsi="Times New Roman"/>
          <w:color w:val="000000"/>
          <w:sz w:val="22"/>
        </w:rPr>
        <w:t>(ФИО работника)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____________________________________________________________ принял(-а) на ответственное хранение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</w:t>
      </w:r>
      <w:r>
        <w:rPr>
          <w:rFonts w:ascii="Times New Roman" w:hAnsi="Times New Roman"/>
          <w:color w:val="000000"/>
          <w:sz w:val="22"/>
        </w:rPr>
        <w:t>(ФИО, должность)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следующие подарки: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10322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092"/>
        <w:gridCol w:w="2927"/>
        <w:gridCol w:w="1815"/>
        <w:gridCol w:w="2804"/>
      </w:tblGrid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подарка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подарка, его описание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предметов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Стоимость в рублях &lt;*&gt;</w:t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Настоящий акт составлен в трех экземплярах,  один  экземпляр  -  для работника, второй - для материально ответственного  лица,  третий  -  для отдела бухгалтерского учета и отчетности.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Приложение: ____________________________________________ на _____ листах.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</w:t>
      </w:r>
      <w:r>
        <w:rPr>
          <w:rFonts w:ascii="Times New Roman" w:hAnsi="Times New Roman"/>
          <w:color w:val="000000"/>
          <w:sz w:val="22"/>
        </w:rPr>
        <w:t>(наименование документа: чек, гарантийный талон и т.п.)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Сдал на ответственное хранение           Принял на ответственное хранение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 ____________________         ___________ ____________________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(подпись)  (расшифровка подписи)         (подпись)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rFonts w:ascii="Times New Roman" w:hAnsi="Times New Roman"/>
          <w:sz w:val="22"/>
        </w:rPr>
      </w:pPr>
      <w:r>
        <w:rPr>
          <w:color w:val="000000"/>
        </w:rPr>
      </w:r>
    </w:p>
    <w:p>
      <w:pPr>
        <w:pStyle w:val="Style36"/>
        <w:ind w:left="0" w:right="0" w:hanging="0"/>
        <w:rPr>
          <w:rFonts w:ascii="Times New Roman" w:hAnsi="Times New Roman"/>
          <w:sz w:val="22"/>
        </w:rPr>
      </w:pPr>
      <w:r>
        <w:rPr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Представитель комиссии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по поступлению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и выбытию активов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ТФОМС </w:t>
      </w:r>
      <w:r>
        <w:rPr>
          <w:rFonts w:ascii="Times New Roman" w:hAnsi="Times New Roman"/>
          <w:color w:val="000000"/>
          <w:sz w:val="22"/>
        </w:rPr>
        <w:t xml:space="preserve">РС(Я)                                                               </w:t>
      </w:r>
      <w:r>
        <w:rPr>
          <w:rFonts w:ascii="Times New Roman" w:hAnsi="Times New Roman"/>
          <w:color w:val="000000"/>
          <w:sz w:val="22"/>
        </w:rPr>
        <w:t xml:space="preserve"> _____________ __________________ «__» ______ 20_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color w:val="000000"/>
          <w:sz w:val="22"/>
        </w:rPr>
        <w:t>(подпись)   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/>
      </w:pPr>
      <w:bookmarkStart w:id="101" w:name="sub_140111"/>
      <w:bookmarkEnd w:id="101"/>
      <w:r>
        <w:rPr>
          <w:rFonts w:ascii="Times New Roman" w:hAnsi="Times New Roman"/>
          <w:b/>
          <w:color w:val="000000"/>
        </w:rPr>
        <w:t xml:space="preserve">Приложение N </w:t>
      </w:r>
      <w:r>
        <w:rPr>
          <w:rFonts w:ascii="Times New Roman" w:hAnsi="Times New Roman"/>
          <w:b/>
          <w:color w:val="000000"/>
        </w:rPr>
        <w:t>3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b w:val="false"/>
          <w:bCs w:val="false"/>
          <w:color w:val="000000"/>
        </w:rPr>
        <w:t xml:space="preserve">к </w:t>
      </w:r>
      <w:hyperlink w:anchor="sub_1400">
        <w:r>
          <w:rPr>
            <w:rFonts w:ascii="Times New Roman" w:hAnsi="Times New Roman"/>
            <w:b w:val="false"/>
            <w:bCs w:val="false"/>
            <w:color w:val="000000"/>
          </w:rPr>
          <w:t>П</w:t>
        </w:r>
      </w:hyperlink>
      <w:r>
        <w:rPr>
          <w:rFonts w:ascii="Times New Roman" w:hAnsi="Times New Roman"/>
          <w:b w:val="false"/>
          <w:bCs w:val="false"/>
          <w:color w:val="000000"/>
        </w:rPr>
        <w:t xml:space="preserve">орядку уведомления работодателя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о получении подарка в связи с их должностным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положением  или исполнением работниками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своих должностных обязанностей,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сдаче и оценке подарка, реализации (выпуске) зачислении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>средств, вырученных от его реализации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bookmarkStart w:id="102" w:name="sub_14031"/>
      <w:bookmarkStart w:id="103" w:name="sub_14031"/>
      <w:bookmarkEnd w:id="103"/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Акт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возврата подарка N _____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г. </w:t>
      </w:r>
      <w:r>
        <w:rPr>
          <w:rFonts w:ascii="Times New Roman" w:hAnsi="Times New Roman"/>
          <w:color w:val="000000"/>
          <w:sz w:val="22"/>
        </w:rPr>
        <w:t>Якутск</w:t>
      </w:r>
      <w:r>
        <w:rPr>
          <w:rFonts w:ascii="Times New Roman" w:hAnsi="Times New Roman"/>
          <w:color w:val="000000"/>
          <w:sz w:val="22"/>
        </w:rPr>
        <w:t xml:space="preserve">                                                                                                                          от «__» ___________ 20__ г.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Материально ответственное лицо __________________________________________  _____________________________________________________________________________________________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</w:t>
      </w:r>
      <w:r>
        <w:rPr>
          <w:rFonts w:ascii="Times New Roman" w:hAnsi="Times New Roman"/>
          <w:color w:val="000000"/>
          <w:sz w:val="22"/>
        </w:rPr>
        <w:t>(ФИО, должность)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возвращает___________________________________________________________________________________  _____________________________________________________________________________________________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 </w:t>
      </w:r>
      <w:r>
        <w:rPr>
          <w:rFonts w:ascii="Times New Roman" w:hAnsi="Times New Roman"/>
          <w:color w:val="000000"/>
          <w:sz w:val="22"/>
        </w:rPr>
        <w:t xml:space="preserve">(ФИО, должность работника) </w:t>
      </w:r>
    </w:p>
    <w:p>
      <w:pPr>
        <w:pStyle w:val="Style36"/>
        <w:ind w:left="0" w:right="0" w:hanging="0"/>
        <w:rPr>
          <w:rFonts w:ascii="Times New Roman" w:hAnsi="Times New Roman"/>
          <w:sz w:val="22"/>
        </w:rPr>
      </w:pPr>
      <w:r>
        <w:rPr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подарок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переданный по акту приема-передачи от «___» ____________ 20__ г. N ______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Выдал                                                              Принял</w:t>
      </w:r>
    </w:p>
    <w:p>
      <w:pPr>
        <w:pStyle w:val="Normal"/>
        <w:ind w:left="0" w:right="0" w:firstLine="7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____________/______________/                 ____________/______________/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(подпись)   (расшифровка)                     (подпись)     (расшифровка)</w:t>
      </w:r>
    </w:p>
    <w:p>
      <w:pPr>
        <w:pStyle w:val="Normal"/>
        <w:ind w:left="0" w:right="0" w:firstLine="7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«___» ____________ 20__ г.                     «___» ____________ 20__ г.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rFonts w:ascii="Times New Roman" w:hAnsi="Times New Roman"/>
          <w:b/>
          <w:b/>
          <w:color w:val="000000"/>
        </w:rPr>
      </w:pPr>
      <w:r>
        <w:rPr/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/>
      </w:pPr>
      <w:bookmarkStart w:id="104" w:name="sub_1401111"/>
      <w:bookmarkEnd w:id="104"/>
      <w:r>
        <w:rPr>
          <w:rFonts w:ascii="Times New Roman" w:hAnsi="Times New Roman"/>
          <w:b/>
          <w:color w:val="000000"/>
        </w:rPr>
        <w:t xml:space="preserve">Приложение N </w:t>
      </w:r>
      <w:r>
        <w:rPr>
          <w:rFonts w:ascii="Times New Roman" w:hAnsi="Times New Roman"/>
          <w:b/>
          <w:color w:val="000000"/>
        </w:rPr>
        <w:t>4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b w:val="false"/>
          <w:bCs w:val="false"/>
          <w:color w:val="000000"/>
        </w:rPr>
        <w:t xml:space="preserve">к </w:t>
      </w:r>
      <w:hyperlink w:anchor="sub_1400">
        <w:r>
          <w:rPr>
            <w:rFonts w:ascii="Times New Roman" w:hAnsi="Times New Roman"/>
            <w:b w:val="false"/>
            <w:bCs w:val="false"/>
            <w:color w:val="000000"/>
          </w:rPr>
          <w:t>П</w:t>
        </w:r>
      </w:hyperlink>
      <w:r>
        <w:rPr>
          <w:rFonts w:ascii="Times New Roman" w:hAnsi="Times New Roman"/>
          <w:b w:val="false"/>
          <w:bCs w:val="false"/>
          <w:color w:val="000000"/>
        </w:rPr>
        <w:t xml:space="preserve">орядку уведомления работодателя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о получении подарка в связи с их должностным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положением  или исполнением работниками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своих должностных обязанностей,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сдаче и оценке подарка, реализации (выпуске) зачислении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>средств, вырученных от его реализации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bookmarkStart w:id="105" w:name="sub_14041"/>
      <w:bookmarkStart w:id="106" w:name="sub_14041"/>
      <w:bookmarkEnd w:id="106"/>
    </w:p>
    <w:p>
      <w:pPr>
        <w:pStyle w:val="Style36"/>
        <w:ind w:left="0" w:right="0" w:hanging="0"/>
        <w:jc w:val="center"/>
        <w:rPr>
          <w:rFonts w:ascii="Times New Roman" w:hAnsi="Times New Roman"/>
          <w:sz w:val="22"/>
        </w:rPr>
      </w:pPr>
      <w:r>
        <w:rPr>
          <w:color w:val="000000"/>
        </w:rPr>
      </w:r>
    </w:p>
    <w:p>
      <w:pPr>
        <w:pStyle w:val="Normal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В </w:t>
      </w:r>
      <w:r>
        <w:rPr>
          <w:rFonts w:ascii="Times New Roman" w:hAnsi="Times New Roman"/>
          <w:color w:val="000000"/>
          <w:sz w:val="22"/>
        </w:rPr>
        <w:t>Комисси</w:t>
      </w:r>
      <w:r>
        <w:rPr>
          <w:rFonts w:ascii="Times New Roman" w:hAnsi="Times New Roman"/>
          <w:color w:val="000000"/>
          <w:sz w:val="22"/>
        </w:rPr>
        <w:t>ю</w:t>
      </w:r>
      <w:r>
        <w:rPr>
          <w:rFonts w:ascii="Times New Roman" w:hAnsi="Times New Roman"/>
          <w:color w:val="000000"/>
          <w:sz w:val="22"/>
        </w:rPr>
        <w:t xml:space="preserve"> по противодействию коррупции и урегулированию конфликтов интересов Территориального фонда обязательного медицинского страхования Республики Саха (Якутия)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от 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(ФИО, занимаемая должность)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Заявление о выкупе подарка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widowControl w:val="false"/>
        <w:suppressAutoHyphens w:val="true"/>
        <w:bidi w:val="0"/>
        <w:spacing w:lineRule="auto" w:line="240" w:before="0" w:after="0"/>
        <w:ind w:left="0" w:right="0" w:firstLine="567"/>
        <w:jc w:val="both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Извещаю о намерении выкупить подарок (подарки),  полученный(-ые)   в связи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«___» ____________ 20__ г. с ___________________________________________________________________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(дата получения)                                        (наименование протокольного мероприятия,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_____________________________________________________________________________________________,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(служебной командировки, другого официального мероприятия, место и дата проведения, иное)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и сданный(-ые) на хранение в ТФОМС </w:t>
      </w:r>
      <w:r>
        <w:rPr>
          <w:rFonts w:ascii="Times New Roman" w:hAnsi="Times New Roman"/>
          <w:color w:val="000000"/>
          <w:sz w:val="22"/>
        </w:rPr>
        <w:t>РС(Я)</w:t>
      </w:r>
      <w:r>
        <w:rPr>
          <w:rFonts w:ascii="Times New Roman" w:hAnsi="Times New Roman"/>
          <w:color w:val="000000"/>
          <w:sz w:val="22"/>
        </w:rPr>
        <w:t xml:space="preserve"> в установленном  порядке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_____________________________________________________________________________________________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</w:t>
      </w:r>
      <w:r>
        <w:rPr>
          <w:rFonts w:ascii="Times New Roman" w:hAnsi="Times New Roman"/>
          <w:color w:val="000000"/>
          <w:sz w:val="22"/>
        </w:rPr>
        <w:t>(дата и регистрационный номер уведомления о получении подарка, дата и регистрационный номер акта приема-передачи подарка)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по стоимости,    установленной  в результате  оценки   подарка в порядке, предусмотренным законодательством Российской Федерации: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10322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3065"/>
        <w:gridCol w:w="2147"/>
        <w:gridCol w:w="2616"/>
      </w:tblGrid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подарка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подарка, его описание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предметов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Стоимость в рублях </w:t>
            </w:r>
            <w:hyperlink w:anchor="sub_14443">
              <w:r>
                <w:rPr>
                  <w:rFonts w:ascii="Times New Roman" w:hAnsi="Times New Roman"/>
                  <w:b w:val="false"/>
                  <w:color w:val="000000"/>
                  <w:sz w:val="20"/>
                  <w:szCs w:val="20"/>
                </w:rPr>
                <w:t>&lt;*&gt;</w:t>
              </w:r>
            </w:hyperlink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Лицо, представившее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уведомление _______________ ________________________ «___» ________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      </w:t>
      </w:r>
      <w:r>
        <w:rPr>
          <w:rFonts w:ascii="Times New Roman" w:hAnsi="Times New Roman"/>
          <w:color w:val="000000"/>
          <w:sz w:val="22"/>
        </w:rPr>
        <w:t>(подпись)          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Секретарь Комиссии ____________ ____________________ «___» 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                 </w:t>
      </w:r>
      <w:r>
        <w:rPr>
          <w:rFonts w:ascii="Times New Roman" w:hAnsi="Times New Roman"/>
          <w:color w:val="000000"/>
          <w:sz w:val="22"/>
        </w:rPr>
        <w:t>(подпись)    (расшифровка подписи)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Зарегистрировано ___________ «___» ____________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            </w:t>
      </w:r>
      <w:r>
        <w:rPr>
          <w:rFonts w:ascii="Times New Roman" w:hAnsi="Times New Roman"/>
          <w:color w:val="000000"/>
          <w:sz w:val="22"/>
        </w:rPr>
        <w:t>(номер)                      (дата)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Второй экземпляр уведомления принял ____________ ____________________ «___» _______ 20__ г.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                                                   </w:t>
      </w:r>
      <w:r>
        <w:rPr>
          <w:rFonts w:ascii="Times New Roman" w:hAnsi="Times New Roman"/>
          <w:color w:val="000000"/>
          <w:sz w:val="22"/>
        </w:rPr>
        <w:t>(подпись)    (расшифровка подписи)</w:t>
      </w:r>
    </w:p>
    <w:p>
      <w:pPr>
        <w:pStyle w:val="Style36"/>
        <w:ind w:left="0" w:right="0" w:hanging="0"/>
        <w:rPr>
          <w:color w:val="000000"/>
        </w:rPr>
      </w:pPr>
      <w:bookmarkStart w:id="107" w:name="sub_14443"/>
      <w:bookmarkEnd w:id="107"/>
      <w:r>
        <w:rPr>
          <w:rFonts w:ascii="Times New Roman" w:hAnsi="Times New Roman"/>
          <w:color w:val="000000"/>
          <w:sz w:val="22"/>
        </w:rPr>
        <w:t xml:space="preserve">     </w:t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&lt;*&gt; Заполняется при  наличии  документов,  подтверждающих  стоимость</w:t>
      </w:r>
    </w:p>
    <w:p>
      <w:pPr>
        <w:sectPr>
          <w:headerReference w:type="default" r:id="rId4"/>
          <w:footerReference w:type="default" r:id="rId5"/>
          <w:type w:val="nextPage"/>
          <w:pgSz w:w="11906" w:h="16800"/>
          <w:pgMar w:left="800" w:right="800" w:gutter="0" w:header="720" w:top="1440" w:footer="720" w:bottom="1440"/>
          <w:pgNumType w:fmt="decimal"/>
          <w:formProt w:val="false"/>
          <w:textDirection w:val="lrTb"/>
          <w:docGrid w:type="default" w:linePitch="100" w:charSpace="0"/>
        </w:sectPr>
        <w:pStyle w:val="Style36"/>
        <w:ind w:left="0" w:right="0" w:hanging="0"/>
        <w:rPr>
          <w:color w:val="000000"/>
        </w:rPr>
      </w:pPr>
      <w:bookmarkStart w:id="108" w:name="sub_144431"/>
      <w:bookmarkEnd w:id="108"/>
      <w:r>
        <w:rPr>
          <w:rFonts w:ascii="Times New Roman" w:hAnsi="Times New Roman"/>
          <w:color w:val="000000"/>
          <w:sz w:val="22"/>
        </w:rPr>
        <w:t>подарка.</w:t>
      </w:r>
      <w:bookmarkStart w:id="109" w:name="sub_140511"/>
    </w:p>
    <w:p>
      <w:pPr>
        <w:pStyle w:val="Normal"/>
        <w:suppressAutoHyphens w:val="false"/>
        <w:spacing w:before="0" w:after="0"/>
        <w:ind w:left="0" w:right="0" w:firstLine="720"/>
        <w:jc w:val="right"/>
        <w:rPr/>
      </w:pPr>
      <w:bookmarkStart w:id="110" w:name="sub_1401112"/>
      <w:bookmarkEnd w:id="110"/>
      <w:r>
        <w:rPr>
          <w:rFonts w:ascii="Times New Roman" w:hAnsi="Times New Roman"/>
          <w:b/>
          <w:color w:val="000000"/>
        </w:rPr>
        <w:t xml:space="preserve">Приложение N </w:t>
      </w:r>
      <w:r>
        <w:rPr>
          <w:rFonts w:ascii="Times New Roman" w:hAnsi="Times New Roman"/>
          <w:b/>
          <w:color w:val="000000"/>
        </w:rPr>
        <w:t>5</w:t>
      </w:r>
      <w:r>
        <w:rPr>
          <w:rFonts w:ascii="Times New Roman" w:hAnsi="Times New Roman"/>
          <w:color w:val="000000"/>
        </w:rPr>
        <w:br/>
      </w:r>
      <w:r>
        <w:rPr>
          <w:rFonts w:ascii="Times New Roman" w:hAnsi="Times New Roman"/>
          <w:b w:val="false"/>
          <w:bCs w:val="false"/>
          <w:color w:val="000000"/>
        </w:rPr>
        <w:t xml:space="preserve">к </w:t>
      </w:r>
      <w:hyperlink w:anchor="sub_1400">
        <w:r>
          <w:rPr>
            <w:rFonts w:ascii="Times New Roman" w:hAnsi="Times New Roman"/>
            <w:b w:val="false"/>
            <w:bCs w:val="false"/>
            <w:color w:val="000000"/>
          </w:rPr>
          <w:t>П</w:t>
        </w:r>
      </w:hyperlink>
      <w:r>
        <w:rPr>
          <w:rFonts w:ascii="Times New Roman" w:hAnsi="Times New Roman"/>
          <w:b w:val="false"/>
          <w:bCs w:val="false"/>
          <w:color w:val="000000"/>
        </w:rPr>
        <w:t xml:space="preserve">орядку уведомления работодателя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о получении подарка в связи с их должностным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положением  или исполнением работниками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своих должностных обязанностей,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</w:rPr>
        <w:t xml:space="preserve">сдаче и оценке подарка, реализации (выпуске) зачислении </w:t>
      </w:r>
    </w:p>
    <w:p>
      <w:pPr>
        <w:pStyle w:val="Normal"/>
        <w:suppressAutoHyphens w:val="false"/>
        <w:spacing w:before="0" w:after="0"/>
        <w:ind w:left="0" w:right="0" w:firstLine="720"/>
        <w:jc w:val="right"/>
        <w:rPr>
          <w:b w:val="false"/>
          <w:b w:val="false"/>
          <w:bCs w:val="false"/>
          <w:color w:val="000000"/>
        </w:rPr>
      </w:pPr>
      <w:bookmarkEnd w:id="109"/>
      <w:r>
        <w:rPr>
          <w:rFonts w:ascii="Times New Roman" w:hAnsi="Times New Roman"/>
          <w:b w:val="false"/>
          <w:bCs w:val="false"/>
          <w:color w:val="000000"/>
          <w:sz w:val="22"/>
        </w:rPr>
        <w:t>средств, вырученных от его реализации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color w:val="000000"/>
        </w:rPr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Журнал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>регистрации уведомлений о получении подарка и заявлений</w:t>
      </w:r>
    </w:p>
    <w:p>
      <w:pPr>
        <w:pStyle w:val="Style36"/>
        <w:ind w:left="0" w:right="0" w:hanging="0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 xml:space="preserve">                      </w:t>
      </w:r>
      <w:r>
        <w:rPr>
          <w:rFonts w:ascii="Times New Roman" w:hAnsi="Times New Roman"/>
          <w:color w:val="000000"/>
          <w:sz w:val="22"/>
        </w:rPr>
        <w:t>о выкупе подарка ___________ год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tbl>
      <w:tblPr>
        <w:tblW w:w="15534" w:type="dxa"/>
        <w:jc w:val="left"/>
        <w:tblInd w:w="-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132"/>
        <w:gridCol w:w="859"/>
        <w:gridCol w:w="1691"/>
        <w:gridCol w:w="2472"/>
        <w:gridCol w:w="1650"/>
        <w:gridCol w:w="2043"/>
        <w:gridCol w:w="2260"/>
        <w:gridCol w:w="1818"/>
      </w:tblGrid>
      <w:tr>
        <w:trPr/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документа (уведомление/заявление)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Регистрационный номер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Дата поступления</w:t>
            </w:r>
          </w:p>
        </w:tc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ФИО, структурное подразделение, должность</w:t>
            </w:r>
          </w:p>
        </w:tc>
        <w:tc>
          <w:tcPr>
            <w:tcW w:w="6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подарка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Подпись лица, принявшего уведомление/заявление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сведения </w:t>
            </w:r>
            <w:hyperlink w:anchor="sub_4556">
              <w:r>
                <w:rPr>
                  <w:rFonts w:ascii="Times New Roman" w:hAnsi="Times New Roman"/>
                  <w:b w:val="false"/>
                  <w:color w:val="000000"/>
                  <w:sz w:val="20"/>
                  <w:szCs w:val="20"/>
                </w:rPr>
                <w:t>&lt;2&gt;</w:t>
              </w:r>
            </w:hyperlink>
          </w:p>
        </w:tc>
      </w:tr>
      <w:tr>
        <w:trPr/>
        <w:tc>
          <w:tcPr>
            <w:tcW w:w="16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8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подарка, краткое описание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предметов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Стоимость (руб.) </w:t>
            </w:r>
            <w:hyperlink w:anchor="sub_4555">
              <w:r>
                <w:rPr>
                  <w:rFonts w:ascii="Times New Roman" w:hAnsi="Times New Roman"/>
                  <w:b w:val="false"/>
                  <w:color w:val="000000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2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8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widowControl w:val="false"/>
              <w:tabs>
                <w:tab w:val="clear" w:pos="720"/>
              </w:tabs>
              <w:ind w:left="0" w:right="0" w:hang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widowControl w:val="false"/>
              <w:tabs>
                <w:tab w:val="clear" w:pos="720"/>
              </w:tabs>
              <w:spacing w:before="0" w:after="0"/>
              <w:ind w:left="0" w:right="0" w:hang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ind w:left="0" w:right="0" w:firstLine="72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Style36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2"/>
        </w:rPr>
        <w:t>--------------------------------</w:t>
      </w:r>
    </w:p>
    <w:p>
      <w:pPr>
        <w:pStyle w:val="Style36"/>
        <w:ind w:left="0" w:right="0" w:hanging="0"/>
        <w:rPr>
          <w:color w:val="000000"/>
        </w:rPr>
      </w:pPr>
      <w:bookmarkStart w:id="111" w:name="sub_4555"/>
      <w:bookmarkEnd w:id="111"/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&lt;1&gt; Заполняется при  наличии  документов,  подтверждающих  стоимость</w:t>
      </w:r>
      <w:bookmarkStart w:id="112" w:name="sub_45551"/>
      <w:bookmarkEnd w:id="112"/>
      <w:r>
        <w:rPr>
          <w:rFonts w:ascii="Times New Roman" w:hAnsi="Times New Roman"/>
          <w:color w:val="000000"/>
          <w:sz w:val="22"/>
        </w:rPr>
        <w:t xml:space="preserve"> подарка.</w:t>
      </w:r>
    </w:p>
    <w:p>
      <w:pPr>
        <w:pStyle w:val="Style36"/>
        <w:ind w:left="0" w:right="0" w:hanging="0"/>
        <w:rPr>
          <w:color w:val="000000"/>
        </w:rPr>
      </w:pPr>
      <w:bookmarkStart w:id="113" w:name="sub_4556"/>
      <w:bookmarkEnd w:id="113"/>
      <w:r>
        <w:rPr>
          <w:rFonts w:ascii="Times New Roman" w:hAnsi="Times New Roman"/>
          <w:color w:val="000000"/>
          <w:sz w:val="22"/>
        </w:rPr>
        <w:t xml:space="preserve">     </w:t>
      </w:r>
      <w:r>
        <w:rPr>
          <w:rFonts w:ascii="Times New Roman" w:hAnsi="Times New Roman"/>
          <w:color w:val="000000"/>
          <w:sz w:val="22"/>
        </w:rPr>
        <w:t>&lt;2&gt; Заполняется информация о хранении, возврате, реализации (выкупа)</w:t>
      </w:r>
      <w:bookmarkStart w:id="114" w:name="sub_45561"/>
      <w:bookmarkEnd w:id="114"/>
      <w:r>
        <w:rPr>
          <w:rFonts w:ascii="Times New Roman" w:hAnsi="Times New Roman"/>
          <w:color w:val="000000"/>
          <w:sz w:val="22"/>
        </w:rPr>
        <w:t xml:space="preserve"> подарка, использовании подарка для обеспечения  деятельности  Фонда,  его безвозмездной   передаче   на   баланс   благотворительной   организации,</w:t>
      </w:r>
      <w:bookmarkStart w:id="115" w:name="sub_40411"/>
      <w:bookmarkEnd w:id="115"/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уничтожении.</w:t>
      </w:r>
    </w:p>
    <w:sectPr>
      <w:headerReference w:type="default" r:id="rId6"/>
      <w:footerReference w:type="default" r:id="rId7"/>
      <w:type w:val="nextPage"/>
      <w:pgSz w:orient="landscape" w:w="16838" w:h="11906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0" w:right="0" w:hanging="0"/>
      <w:rPr>
        <w:rFonts w:ascii="Arial" w:hAnsi="Arial"/>
        <w:sz w:val="24"/>
      </w:rPr>
    </w:pPr>
    <w:r>
      <w:rPr>
        <w:rFonts w:ascii="Arial" w:hAnsi="Arial"/>
        <w:sz w:val="24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before="0" w:after="0"/>
      <w:ind w:left="0" w:right="0" w:hanging="0"/>
      <w:rPr>
        <w:rFonts w:ascii="Arial" w:hAnsi="Arial"/>
        <w:sz w:val="24"/>
      </w:rPr>
    </w:pPr>
    <w:r>
      <w:rPr>
        <w:rFonts w:ascii="Arial" w:hAnsi="Arial"/>
        <w:sz w:val="2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2"/>
      <w:ind w:left="0" w:right="0" w:hanging="0"/>
      <w:jc w:val="left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2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Textbody">
    <w:name w:val="Text body"/>
    <w:qFormat/>
    <w:rPr/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Style9">
    <w:name w:val="Цветовое выделение"/>
    <w:link w:val="Style26"/>
    <w:qFormat/>
    <w:rPr>
      <w:rFonts w:ascii="Times New Roman" w:hAnsi="Times New Roman"/>
      <w:b/>
      <w:color w:val="26282F"/>
      <w:sz w:val="24"/>
    </w:rPr>
  </w:style>
  <w:style w:type="character" w:styleId="Style10">
    <w:name w:val="Нормальный (таблица)"/>
    <w:link w:val="Style27"/>
    <w:qFormat/>
    <w:rPr/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List">
    <w:name w:val="List"/>
    <w:basedOn w:val="Textbody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Style11">
    <w:name w:val="Текст (справка)"/>
    <w:link w:val="Style28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Style12">
    <w:name w:val="Интернет-ссылка"/>
    <w:link w:val="Style30"/>
    <w:rPr>
      <w:color w:val="000080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Style13">
    <w:name w:val="Колонтитул"/>
    <w:link w:val="Style24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Style14">
    <w:name w:val="Указатель"/>
    <w:link w:val="Style23"/>
    <w:qFormat/>
    <w:rPr/>
  </w:style>
  <w:style w:type="character" w:styleId="Style15">
    <w:name w:val="Комментарий"/>
    <w:basedOn w:val="Style11"/>
    <w:link w:val="Style29"/>
    <w:qFormat/>
    <w:rPr>
      <w:color w:val="353842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6">
    <w:name w:val="Гипертекстовая ссылка"/>
    <w:basedOn w:val="Style9"/>
    <w:link w:val="Style31"/>
    <w:qFormat/>
    <w:rPr>
      <w:rFonts w:ascii="Times New Roman" w:hAnsi="Times New Roman"/>
      <w:b w:val="false"/>
      <w:color w:val="106BBE"/>
      <w:sz w:val="24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character" w:styleId="Style17">
    <w:name w:val="Цветовое выделение для Текст"/>
    <w:link w:val="Style33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Style18">
    <w:name w:val="Заголовок"/>
    <w:link w:val="Style19"/>
    <w:qFormat/>
    <w:rPr>
      <w:rFonts w:ascii="Liberation Sans" w:hAnsi="Liberation Sans"/>
      <w:sz w:val="28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Caption">
    <w:name w:val="Caption"/>
    <w:qFormat/>
    <w:rPr>
      <w:i/>
      <w:sz w:val="24"/>
    </w:rPr>
  </w:style>
  <w:style w:type="paragraph" w:styleId="Style19">
    <w:name w:val="Заголовок"/>
    <w:basedOn w:val="Normal"/>
    <w:next w:val="Style20"/>
    <w:link w:val="Style18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/>
  </w:style>
  <w:style w:type="paragraph" w:styleId="Style22">
    <w:name w:val="Caption"/>
    <w:basedOn w:val="Normal"/>
    <w:qFormat/>
    <w:pPr>
      <w:spacing w:before="120" w:after="120"/>
    </w:pPr>
    <w:rPr>
      <w:i/>
      <w:sz w:val="24"/>
    </w:rPr>
  </w:style>
  <w:style w:type="paragraph" w:styleId="Style23">
    <w:name w:val="Указатель"/>
    <w:basedOn w:val="Normal"/>
    <w:link w:val="Style14"/>
    <w:qFormat/>
    <w:pPr/>
    <w:rPr/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Колонтитул"/>
    <w:link w:val="Style13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5">
    <w:name w:val="Footer"/>
    <w:basedOn w:val="Normal"/>
    <w:next w:val="Normal"/>
    <w:pPr>
      <w:ind w:left="0" w:right="0" w:hanging="0"/>
      <w:jc w:val="left"/>
    </w:pPr>
    <w:rPr>
      <w:rFonts w:ascii="Times New Roman" w:hAnsi="Times New Roman"/>
      <w:sz w:val="20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6">
    <w:name w:val="Цветовое выделение"/>
    <w:link w:val="Style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Style27">
    <w:name w:val="Нормальный (таблица)"/>
    <w:basedOn w:val="Normal"/>
    <w:next w:val="Normal"/>
    <w:link w:val="Style10"/>
    <w:qFormat/>
    <w:pPr>
      <w:ind w:left="0" w:right="0" w:hanging="0"/>
    </w:pPr>
    <w:rPr/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8">
    <w:name w:val="Текст (справка)"/>
    <w:basedOn w:val="Normal"/>
    <w:next w:val="Normal"/>
    <w:link w:val="Style11"/>
    <w:qFormat/>
    <w:pPr>
      <w:ind w:left="170" w:right="170" w:hanging="0"/>
      <w:jc w:val="left"/>
    </w:pPr>
    <w:rPr/>
  </w:style>
  <w:style w:type="paragraph" w:styleId="Internetlink">
    <w:name w:val="Hyper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29">
    <w:name w:val="Комментарий"/>
    <w:basedOn w:val="Style28"/>
    <w:next w:val="Normal"/>
    <w:link w:val="Style15"/>
    <w:qFormat/>
    <w:pPr>
      <w:spacing w:before="75" w:after="0"/>
      <w:ind w:left="170" w:right="170" w:hanging="0"/>
    </w:pPr>
    <w:rPr>
      <w:color w:val="353842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0">
    <w:name w:val="Интернет-ссылка"/>
    <w:link w:val="Style12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Style31">
    <w:name w:val="Гипертекстовая ссылка"/>
    <w:basedOn w:val="Style26"/>
    <w:link w:val="Style16"/>
    <w:qFormat/>
    <w:pPr/>
    <w:rPr>
      <w:rFonts w:ascii="Times New Roman" w:hAnsi="Times New Roman"/>
      <w:b w:val="false"/>
      <w:color w:val="106BBE"/>
      <w:sz w:val="24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32">
    <w:name w:val="Header"/>
    <w:basedOn w:val="Normal"/>
    <w:next w:val="Normal"/>
    <w:pPr>
      <w:ind w:left="0" w:right="0" w:hanging="0"/>
      <w:jc w:val="center"/>
    </w:pPr>
    <w:rPr>
      <w:rFonts w:ascii="Times New Roman" w:hAnsi="Times New Roman"/>
      <w:sz w:val="20"/>
    </w:rPr>
  </w:style>
  <w:style w:type="paragraph" w:styleId="Style33">
    <w:name w:val="Цветовое выделение для Текст"/>
    <w:link w:val="Style17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4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5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36">
    <w:name w:val="Таблицы (моноширинный)"/>
    <w:basedOn w:val="Normal"/>
    <w:next w:val="Normal"/>
    <w:qFormat/>
    <w:pPr>
      <w:ind w:left="0" w:right="0" w:hanging="0"/>
    </w:pPr>
    <w:rPr>
      <w:rFonts w:ascii="Courier New" w:hAnsi="Courier New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12112509/0" TargetMode="External"/><Relationship Id="rId3" Type="http://schemas.openxmlformats.org/officeDocument/2006/relationships/hyperlink" Target="https://internet.garant.ru/document/redirect/12112509/1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eader" Target="header2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Application>LibreOffice/7.3.7.2$Linux_X86_64 LibreOffice_project/30$Build-2</Application>
  <AppVersion>15.0000</AppVersion>
  <Pages>12</Pages>
  <Words>2565</Words>
  <Characters>19720</Characters>
  <CharactersWithSpaces>23216</CharactersWithSpaces>
  <Paragraphs>234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2023-10-06T11:45:10Z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